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50E1" w14:textId="384321ED" w:rsidR="0096324B" w:rsidRDefault="003C535E" w:rsidP="003C535E">
      <w:pPr>
        <w:jc w:val="center"/>
        <w:rPr>
          <w:rFonts w:ascii="Arial" w:hAnsi="Arial" w:cs="Arial"/>
        </w:rPr>
      </w:pPr>
      <w:r>
        <w:rPr>
          <w:rFonts w:ascii="Arial" w:hAnsi="Arial" w:cs="Arial"/>
        </w:rPr>
        <w:t>MiSILC Council Member Reimbursement Policy</w:t>
      </w:r>
    </w:p>
    <w:p w14:paraId="027949DB" w14:textId="6BC69B7C" w:rsidR="003C535E" w:rsidRDefault="003C535E" w:rsidP="003C535E">
      <w:pPr>
        <w:jc w:val="center"/>
        <w:rPr>
          <w:rFonts w:ascii="Arial" w:hAnsi="Arial" w:cs="Arial"/>
        </w:rPr>
      </w:pPr>
      <w:r>
        <w:rPr>
          <w:rFonts w:ascii="Arial" w:hAnsi="Arial" w:cs="Arial"/>
        </w:rPr>
        <w:t>DRAFT</w:t>
      </w:r>
    </w:p>
    <w:p w14:paraId="3D47E539" w14:textId="2ADEC48A" w:rsidR="003C535E" w:rsidRDefault="003C535E" w:rsidP="003C535E">
      <w:pPr>
        <w:jc w:val="center"/>
        <w:rPr>
          <w:rFonts w:ascii="Arial" w:hAnsi="Arial" w:cs="Arial"/>
        </w:rPr>
      </w:pPr>
      <w:r>
        <w:rPr>
          <w:rFonts w:ascii="Arial" w:hAnsi="Arial" w:cs="Arial"/>
        </w:rPr>
        <w:t>September 14, 2022</w:t>
      </w:r>
    </w:p>
    <w:p w14:paraId="57F93542" w14:textId="77777777" w:rsidR="003C535E" w:rsidRPr="00B12701" w:rsidRDefault="003C535E" w:rsidP="0096324B">
      <w:pPr>
        <w:jc w:val="both"/>
        <w:rPr>
          <w:rFonts w:ascii="Arial" w:hAnsi="Arial" w:cs="Arial"/>
        </w:rPr>
      </w:pPr>
    </w:p>
    <w:p w14:paraId="7B5D96AA" w14:textId="68F84F17" w:rsidR="00F857B1" w:rsidRPr="003B5442" w:rsidRDefault="00802741" w:rsidP="00802741">
      <w:pPr>
        <w:pStyle w:val="Heading3"/>
        <w:rPr>
          <w:rFonts w:ascii="Arial" w:hAnsi="Arial" w:cs="Arial"/>
          <w:color w:val="auto"/>
        </w:rPr>
      </w:pPr>
      <w:bookmarkStart w:id="0" w:name="_Toc104365657"/>
      <w:r w:rsidRPr="003B5442">
        <w:rPr>
          <w:rFonts w:ascii="Arial" w:hAnsi="Arial" w:cs="Arial"/>
          <w:color w:val="auto"/>
        </w:rPr>
        <w:t xml:space="preserve">Board members will not pay any expenses that are required and necessary to participate in official MiSILC meetings and activities. </w:t>
      </w:r>
      <w:r w:rsidR="00F857B1" w:rsidRPr="003B5442">
        <w:rPr>
          <w:rFonts w:ascii="Arial" w:hAnsi="Arial" w:cs="Arial"/>
          <w:color w:val="auto"/>
        </w:rPr>
        <w:t xml:space="preserve">It is MiSILC’s policy that board members will </w:t>
      </w:r>
      <w:r w:rsidR="00C70DF0" w:rsidRPr="003B5442">
        <w:rPr>
          <w:rFonts w:ascii="Arial" w:hAnsi="Arial" w:cs="Arial"/>
          <w:color w:val="auto"/>
        </w:rPr>
        <w:t xml:space="preserve">be </w:t>
      </w:r>
      <w:r w:rsidR="00D40498" w:rsidRPr="003B5442">
        <w:rPr>
          <w:rFonts w:ascii="Arial" w:hAnsi="Arial" w:cs="Arial"/>
          <w:color w:val="auto"/>
        </w:rPr>
        <w:t xml:space="preserve">advanced </w:t>
      </w:r>
      <w:r w:rsidR="007C1318" w:rsidRPr="003B5442">
        <w:rPr>
          <w:rFonts w:ascii="Arial" w:hAnsi="Arial" w:cs="Arial"/>
          <w:color w:val="auto"/>
        </w:rPr>
        <w:t>and/</w:t>
      </w:r>
      <w:r w:rsidR="00D40498" w:rsidRPr="003B5442">
        <w:rPr>
          <w:rFonts w:ascii="Arial" w:hAnsi="Arial" w:cs="Arial"/>
          <w:color w:val="auto"/>
        </w:rPr>
        <w:t xml:space="preserve">or </w:t>
      </w:r>
      <w:r w:rsidR="00C70DF0" w:rsidRPr="003B5442">
        <w:rPr>
          <w:rFonts w:ascii="Arial" w:hAnsi="Arial" w:cs="Arial"/>
          <w:color w:val="auto"/>
        </w:rPr>
        <w:t xml:space="preserve">reimbursed approved </w:t>
      </w:r>
      <w:r w:rsidR="00F857B1" w:rsidRPr="003B5442">
        <w:rPr>
          <w:rFonts w:ascii="Arial" w:hAnsi="Arial" w:cs="Arial"/>
          <w:color w:val="auto"/>
        </w:rPr>
        <w:t xml:space="preserve">out of pocket expenses </w:t>
      </w:r>
      <w:r w:rsidR="007C1318" w:rsidRPr="003B5442">
        <w:rPr>
          <w:rFonts w:ascii="Arial" w:hAnsi="Arial" w:cs="Arial"/>
          <w:color w:val="auto"/>
        </w:rPr>
        <w:t xml:space="preserve">required </w:t>
      </w:r>
      <w:r w:rsidR="00F857B1" w:rsidRPr="003B5442">
        <w:rPr>
          <w:rFonts w:ascii="Arial" w:hAnsi="Arial" w:cs="Arial"/>
          <w:color w:val="auto"/>
        </w:rPr>
        <w:t xml:space="preserve">to participate in MiSILC meetings or official </w:t>
      </w:r>
      <w:r w:rsidR="00C70DF0" w:rsidRPr="003B5442">
        <w:rPr>
          <w:rFonts w:ascii="Arial" w:hAnsi="Arial" w:cs="Arial"/>
          <w:color w:val="auto"/>
        </w:rPr>
        <w:t xml:space="preserve">MiSILC </w:t>
      </w:r>
      <w:r w:rsidR="00F857B1" w:rsidRPr="003B5442">
        <w:rPr>
          <w:rFonts w:ascii="Arial" w:hAnsi="Arial" w:cs="Arial"/>
          <w:color w:val="auto"/>
        </w:rPr>
        <w:t>activities.</w:t>
      </w:r>
      <w:r w:rsidR="00C70DF0" w:rsidRPr="003B5442">
        <w:rPr>
          <w:rFonts w:ascii="Arial" w:hAnsi="Arial" w:cs="Arial"/>
          <w:color w:val="auto"/>
        </w:rPr>
        <w:t xml:space="preserve"> </w:t>
      </w:r>
    </w:p>
    <w:p w14:paraId="09B9C861" w14:textId="77777777" w:rsidR="00F857B1" w:rsidRDefault="00F857B1" w:rsidP="0096324B">
      <w:pPr>
        <w:pStyle w:val="Heading3"/>
        <w:jc w:val="both"/>
        <w:rPr>
          <w:rFonts w:ascii="Arial" w:hAnsi="Arial" w:cs="Arial"/>
        </w:rPr>
      </w:pPr>
    </w:p>
    <w:p w14:paraId="580C773E" w14:textId="5069E66D" w:rsidR="0096324B" w:rsidRPr="001C695F" w:rsidRDefault="0096324B" w:rsidP="0096324B">
      <w:pPr>
        <w:pStyle w:val="Heading3"/>
        <w:jc w:val="both"/>
        <w:rPr>
          <w:rFonts w:ascii="Arial" w:hAnsi="Arial" w:cs="Arial"/>
        </w:rPr>
      </w:pPr>
      <w:r w:rsidRPr="001C695F">
        <w:rPr>
          <w:rFonts w:ascii="Arial" w:hAnsi="Arial" w:cs="Arial"/>
        </w:rPr>
        <w:t>Personal Care Attendant Services</w:t>
      </w:r>
      <w:bookmarkEnd w:id="0"/>
      <w:r w:rsidRPr="001C695F">
        <w:rPr>
          <w:rFonts w:ascii="Arial" w:hAnsi="Arial" w:cs="Arial"/>
        </w:rPr>
        <w:t xml:space="preserve"> </w:t>
      </w:r>
    </w:p>
    <w:p w14:paraId="71476581" w14:textId="6011CD7A" w:rsidR="0096324B" w:rsidRPr="003B5442" w:rsidRDefault="003C535E" w:rsidP="0096324B">
      <w:pPr>
        <w:jc w:val="both"/>
        <w:rPr>
          <w:rFonts w:ascii="Arial" w:hAnsi="Arial" w:cs="Arial"/>
        </w:rPr>
      </w:pPr>
      <w:r w:rsidRPr="003B5442">
        <w:rPr>
          <w:rFonts w:ascii="Arial" w:hAnsi="Arial" w:cs="Arial"/>
          <w:bCs/>
        </w:rPr>
        <w:t>Board members requiring p</w:t>
      </w:r>
      <w:r w:rsidR="0096324B" w:rsidRPr="003B5442">
        <w:rPr>
          <w:rFonts w:ascii="Arial" w:hAnsi="Arial" w:cs="Arial"/>
          <w:bCs/>
        </w:rPr>
        <w:t>ersonal care attendants</w:t>
      </w:r>
      <w:r w:rsidR="008B2A3D" w:rsidRPr="003B5442">
        <w:rPr>
          <w:rFonts w:ascii="Arial" w:hAnsi="Arial" w:cs="Arial"/>
        </w:rPr>
        <w:t xml:space="preserve"> (PCA) </w:t>
      </w:r>
      <w:r w:rsidRPr="003B5442">
        <w:rPr>
          <w:rFonts w:ascii="Arial" w:hAnsi="Arial" w:cs="Arial"/>
        </w:rPr>
        <w:t xml:space="preserve">to participate in official MiSILC activities </w:t>
      </w:r>
      <w:r w:rsidR="0096324B" w:rsidRPr="003B5442">
        <w:rPr>
          <w:rFonts w:ascii="Arial" w:hAnsi="Arial" w:cs="Arial"/>
        </w:rPr>
        <w:t>will be reimbursed at a reasonable rate.  Board members are responsible for arranging the PCA</w:t>
      </w:r>
      <w:r w:rsidR="003B5442" w:rsidRPr="003B5442">
        <w:rPr>
          <w:rFonts w:ascii="Arial" w:hAnsi="Arial" w:cs="Arial"/>
        </w:rPr>
        <w:t xml:space="preserve"> </w:t>
      </w:r>
      <w:r w:rsidR="0096324B" w:rsidRPr="003B5442">
        <w:rPr>
          <w:rFonts w:ascii="Arial" w:hAnsi="Arial" w:cs="Arial"/>
        </w:rPr>
        <w:t xml:space="preserve">they need and for supervising their PCA during SILC meetings and activities.  PCAs are welcome and encouraged to attend board meetings with members who require such assistance.  PCAs are expected to serve the needs of the board member and should not participate in the board meeting.  As a member of the public, a PCA is welcome to address the Council during the "public forum" portion of the agenda after requesting to do so.  If you need assistance determining your PCA needs and developing an agreement with a PCA to provide services during SILC meetings and functions, SILC </w:t>
      </w:r>
      <w:r w:rsidR="00CE38F3" w:rsidRPr="003B5442">
        <w:rPr>
          <w:rFonts w:ascii="Arial" w:hAnsi="Arial" w:cs="Arial"/>
        </w:rPr>
        <w:t xml:space="preserve">or CIL </w:t>
      </w:r>
      <w:r w:rsidR="0096324B" w:rsidRPr="003B5442">
        <w:rPr>
          <w:rFonts w:ascii="Arial" w:hAnsi="Arial" w:cs="Arial"/>
        </w:rPr>
        <w:t xml:space="preserve">staff may provide such assistance.  PCAs must be eighteen or older and provide necessary PCA service to the board member without </w:t>
      </w:r>
      <w:r w:rsidR="00CE38F3" w:rsidRPr="003B5442">
        <w:rPr>
          <w:rFonts w:ascii="Arial" w:hAnsi="Arial" w:cs="Arial"/>
        </w:rPr>
        <w:t xml:space="preserve">SILC </w:t>
      </w:r>
      <w:r w:rsidR="0096324B" w:rsidRPr="003B5442">
        <w:rPr>
          <w:rFonts w:ascii="Arial" w:hAnsi="Arial" w:cs="Arial"/>
        </w:rPr>
        <w:t>staff assistance.  A family member who meets these requirements may serve as a PCA.</w:t>
      </w:r>
      <w:r w:rsidR="005F6565" w:rsidRPr="003B5442">
        <w:rPr>
          <w:rFonts w:ascii="Arial" w:hAnsi="Arial" w:cs="Arial"/>
        </w:rPr>
        <w:t xml:space="preserve"> SILC will </w:t>
      </w:r>
      <w:r w:rsidR="00802741" w:rsidRPr="003B5442">
        <w:rPr>
          <w:rFonts w:ascii="Arial" w:hAnsi="Arial" w:cs="Arial"/>
        </w:rPr>
        <w:t xml:space="preserve">reimburse and/or advance </w:t>
      </w:r>
      <w:r w:rsidR="00F857B1" w:rsidRPr="003B5442">
        <w:rPr>
          <w:rFonts w:ascii="Arial" w:hAnsi="Arial" w:cs="Arial"/>
        </w:rPr>
        <w:t xml:space="preserve">approved </w:t>
      </w:r>
      <w:r w:rsidR="005F6565" w:rsidRPr="003B5442">
        <w:rPr>
          <w:rFonts w:ascii="Arial" w:hAnsi="Arial" w:cs="Arial"/>
        </w:rPr>
        <w:t xml:space="preserve">PCA </w:t>
      </w:r>
      <w:r w:rsidR="00CE38F3" w:rsidRPr="003B5442">
        <w:rPr>
          <w:rFonts w:ascii="Arial" w:hAnsi="Arial" w:cs="Arial"/>
        </w:rPr>
        <w:t xml:space="preserve">per diem </w:t>
      </w:r>
      <w:r w:rsidR="005F6565" w:rsidRPr="003B5442">
        <w:rPr>
          <w:rFonts w:ascii="Arial" w:hAnsi="Arial" w:cs="Arial"/>
        </w:rPr>
        <w:t xml:space="preserve">meals, travel, </w:t>
      </w:r>
      <w:r w:rsidR="00C70DF0" w:rsidRPr="003B5442">
        <w:rPr>
          <w:rFonts w:ascii="Arial" w:hAnsi="Arial" w:cs="Arial"/>
        </w:rPr>
        <w:t xml:space="preserve">on-duty time, </w:t>
      </w:r>
      <w:r w:rsidR="005F6565" w:rsidRPr="003B5442">
        <w:rPr>
          <w:rFonts w:ascii="Arial" w:hAnsi="Arial" w:cs="Arial"/>
        </w:rPr>
        <w:t xml:space="preserve">and </w:t>
      </w:r>
      <w:r w:rsidR="00725CA4" w:rsidRPr="003B5442">
        <w:rPr>
          <w:rFonts w:ascii="Arial" w:hAnsi="Arial" w:cs="Arial"/>
        </w:rPr>
        <w:t xml:space="preserve">overnight accommodations when necessary for a board member to participate in official SILC </w:t>
      </w:r>
      <w:r w:rsidR="00F857B1" w:rsidRPr="003B5442">
        <w:rPr>
          <w:rFonts w:ascii="Arial" w:hAnsi="Arial" w:cs="Arial"/>
        </w:rPr>
        <w:t xml:space="preserve">meetings and </w:t>
      </w:r>
      <w:r w:rsidR="00725CA4" w:rsidRPr="003B5442">
        <w:rPr>
          <w:rFonts w:ascii="Arial" w:hAnsi="Arial" w:cs="Arial"/>
        </w:rPr>
        <w:t>activities including in and out of state trainings and conferences.</w:t>
      </w:r>
    </w:p>
    <w:p w14:paraId="5B0DF9DA" w14:textId="77777777" w:rsidR="0096324B" w:rsidRPr="003B5442" w:rsidRDefault="0096324B" w:rsidP="0096324B">
      <w:pPr>
        <w:jc w:val="both"/>
        <w:rPr>
          <w:rFonts w:ascii="Arial" w:hAnsi="Arial" w:cs="Arial"/>
        </w:rPr>
      </w:pPr>
    </w:p>
    <w:p w14:paraId="423700EE" w14:textId="1C646869" w:rsidR="0096324B" w:rsidRPr="003B5442" w:rsidRDefault="0096324B" w:rsidP="0096324B">
      <w:pPr>
        <w:jc w:val="both"/>
        <w:rPr>
          <w:rFonts w:ascii="Arial" w:hAnsi="Arial" w:cs="Arial"/>
        </w:rPr>
      </w:pPr>
      <w:r w:rsidRPr="003B5442">
        <w:rPr>
          <w:rFonts w:ascii="Arial" w:hAnsi="Arial" w:cs="Arial"/>
        </w:rPr>
        <w:t xml:space="preserve">Board members will complete the appropriate documentation of PCA expenses after the SILC meetings or activities and submit to the SILC within 30 days for reimbursement either to the board member or directly to the PCA. </w:t>
      </w:r>
    </w:p>
    <w:p w14:paraId="532B710B" w14:textId="77777777" w:rsidR="0096324B" w:rsidRPr="003B5442" w:rsidRDefault="0096324B" w:rsidP="0096324B">
      <w:pPr>
        <w:jc w:val="both"/>
        <w:rPr>
          <w:rFonts w:ascii="Arial" w:hAnsi="Arial" w:cs="Arial"/>
        </w:rPr>
      </w:pPr>
    </w:p>
    <w:p w14:paraId="3EB4B3CC" w14:textId="5793A2D7" w:rsidR="00C70DF0" w:rsidRPr="003B5442" w:rsidRDefault="00C70DF0" w:rsidP="0096324B">
      <w:pPr>
        <w:pStyle w:val="Heading3"/>
        <w:jc w:val="both"/>
        <w:rPr>
          <w:rFonts w:ascii="Arial" w:hAnsi="Arial" w:cs="Arial"/>
          <w:color w:val="auto"/>
        </w:rPr>
      </w:pPr>
      <w:bookmarkStart w:id="1" w:name="_Toc104365658"/>
      <w:r w:rsidRPr="003B5442">
        <w:rPr>
          <w:rFonts w:ascii="Arial" w:hAnsi="Arial" w:cs="Arial"/>
          <w:color w:val="auto"/>
        </w:rPr>
        <w:t>Family</w:t>
      </w:r>
      <w:r w:rsidR="007C1318" w:rsidRPr="003B5442">
        <w:rPr>
          <w:rFonts w:ascii="Arial" w:hAnsi="Arial" w:cs="Arial"/>
          <w:color w:val="auto"/>
        </w:rPr>
        <w:t>/Household Member</w:t>
      </w:r>
      <w:r w:rsidRPr="003B5442">
        <w:rPr>
          <w:rFonts w:ascii="Arial" w:hAnsi="Arial" w:cs="Arial"/>
          <w:color w:val="auto"/>
        </w:rPr>
        <w:t xml:space="preserve"> Care Services</w:t>
      </w:r>
    </w:p>
    <w:p w14:paraId="050B7186" w14:textId="26048CF6" w:rsidR="00D40498" w:rsidRPr="003B5442" w:rsidRDefault="00D40498" w:rsidP="0096324B">
      <w:pPr>
        <w:pStyle w:val="Heading3"/>
        <w:jc w:val="both"/>
        <w:rPr>
          <w:rFonts w:ascii="Arial" w:hAnsi="Arial" w:cs="Arial"/>
          <w:color w:val="auto"/>
        </w:rPr>
      </w:pPr>
      <w:r w:rsidRPr="003B5442">
        <w:rPr>
          <w:rFonts w:ascii="Arial" w:hAnsi="Arial" w:cs="Arial"/>
          <w:color w:val="auto"/>
        </w:rPr>
        <w:t>Board members requiring the care of family members</w:t>
      </w:r>
      <w:r w:rsidR="00B05485" w:rsidRPr="003B5442">
        <w:rPr>
          <w:rFonts w:ascii="Arial" w:hAnsi="Arial" w:cs="Arial"/>
          <w:color w:val="auto"/>
        </w:rPr>
        <w:t xml:space="preserve"> </w:t>
      </w:r>
      <w:r w:rsidR="00B4598C" w:rsidRPr="003B5442">
        <w:rPr>
          <w:rFonts w:ascii="Arial" w:hAnsi="Arial" w:cs="Arial"/>
          <w:color w:val="auto"/>
        </w:rPr>
        <w:t xml:space="preserve">or </w:t>
      </w:r>
      <w:r w:rsidR="007C1318" w:rsidRPr="003B5442">
        <w:rPr>
          <w:rFonts w:ascii="Arial" w:hAnsi="Arial" w:cs="Arial"/>
          <w:color w:val="auto"/>
        </w:rPr>
        <w:t xml:space="preserve">members of their household </w:t>
      </w:r>
      <w:r w:rsidRPr="003B5442">
        <w:rPr>
          <w:rFonts w:ascii="Arial" w:hAnsi="Arial" w:cs="Arial"/>
          <w:color w:val="auto"/>
        </w:rPr>
        <w:t xml:space="preserve">to participate in official MiSILC </w:t>
      </w:r>
      <w:r w:rsidR="00802741" w:rsidRPr="003B5442">
        <w:rPr>
          <w:rFonts w:ascii="Arial" w:hAnsi="Arial" w:cs="Arial"/>
          <w:color w:val="auto"/>
        </w:rPr>
        <w:t>meetings or activities</w:t>
      </w:r>
      <w:r w:rsidR="007C1318" w:rsidRPr="003B5442">
        <w:rPr>
          <w:rFonts w:ascii="Arial" w:hAnsi="Arial" w:cs="Arial"/>
          <w:color w:val="auto"/>
        </w:rPr>
        <w:t xml:space="preserve"> will be reimbursed </w:t>
      </w:r>
      <w:r w:rsidR="00F715EB" w:rsidRPr="003B5442">
        <w:rPr>
          <w:rFonts w:ascii="Arial" w:hAnsi="Arial" w:cs="Arial"/>
          <w:color w:val="auto"/>
        </w:rPr>
        <w:t xml:space="preserve">at a </w:t>
      </w:r>
      <w:r w:rsidR="007C1318" w:rsidRPr="003B5442">
        <w:rPr>
          <w:rFonts w:ascii="Arial" w:hAnsi="Arial" w:cs="Arial"/>
          <w:color w:val="auto"/>
        </w:rPr>
        <w:t xml:space="preserve">reasonable </w:t>
      </w:r>
      <w:r w:rsidR="00F715EB" w:rsidRPr="003B5442">
        <w:rPr>
          <w:rFonts w:ascii="Arial" w:hAnsi="Arial" w:cs="Arial"/>
          <w:color w:val="auto"/>
        </w:rPr>
        <w:t>rate</w:t>
      </w:r>
      <w:r w:rsidR="007C1318" w:rsidRPr="003B5442">
        <w:rPr>
          <w:rFonts w:ascii="Arial" w:hAnsi="Arial" w:cs="Arial"/>
          <w:color w:val="auto"/>
        </w:rPr>
        <w:t xml:space="preserve"> and will be processed on the board member’s expense report after prior approval.</w:t>
      </w:r>
    </w:p>
    <w:p w14:paraId="04892D80" w14:textId="77777777" w:rsidR="007C1318" w:rsidRPr="007C1318" w:rsidRDefault="007C1318" w:rsidP="007C1318"/>
    <w:p w14:paraId="449C90E2" w14:textId="3C618A82" w:rsidR="0096324B" w:rsidRPr="00B12701" w:rsidRDefault="0096324B" w:rsidP="0096324B">
      <w:pPr>
        <w:pStyle w:val="Heading3"/>
        <w:jc w:val="both"/>
        <w:rPr>
          <w:rFonts w:ascii="Arial" w:hAnsi="Arial" w:cs="Arial"/>
        </w:rPr>
      </w:pPr>
      <w:r w:rsidRPr="00B12701">
        <w:rPr>
          <w:rFonts w:ascii="Arial" w:hAnsi="Arial" w:cs="Arial"/>
        </w:rPr>
        <w:t>Other Accommodations</w:t>
      </w:r>
      <w:bookmarkEnd w:id="1"/>
      <w:r w:rsidRPr="00B12701">
        <w:rPr>
          <w:rFonts w:ascii="Arial" w:hAnsi="Arial" w:cs="Arial"/>
        </w:rPr>
        <w:t xml:space="preserve"> </w:t>
      </w:r>
    </w:p>
    <w:p w14:paraId="456EF86E" w14:textId="77777777" w:rsidR="0096324B" w:rsidRPr="00B12701" w:rsidRDefault="0096324B" w:rsidP="0096324B">
      <w:pPr>
        <w:jc w:val="both"/>
        <w:rPr>
          <w:rFonts w:ascii="Arial" w:hAnsi="Arial" w:cs="Arial"/>
        </w:rPr>
      </w:pPr>
      <w:r w:rsidRPr="00B12701">
        <w:rPr>
          <w:rFonts w:ascii="Arial" w:hAnsi="Arial" w:cs="Arial"/>
        </w:rPr>
        <w:t>Reimbursement for</w:t>
      </w:r>
      <w:r w:rsidRPr="00B12701">
        <w:rPr>
          <w:rFonts w:ascii="Arial" w:hAnsi="Arial" w:cs="Arial"/>
          <w:szCs w:val="22"/>
        </w:rPr>
        <w:t xml:space="preserve"> </w:t>
      </w:r>
      <w:r w:rsidRPr="00B12701">
        <w:rPr>
          <w:rFonts w:ascii="Arial" w:hAnsi="Arial" w:cs="Arial"/>
        </w:rPr>
        <w:t xml:space="preserve">approved accommodations such as </w:t>
      </w:r>
      <w:r w:rsidRPr="00B12701">
        <w:rPr>
          <w:rFonts w:ascii="Arial" w:hAnsi="Arial" w:cs="Arial"/>
          <w:bCs/>
        </w:rPr>
        <w:t>respite care</w:t>
      </w:r>
      <w:r w:rsidRPr="00B12701">
        <w:rPr>
          <w:rFonts w:ascii="Arial" w:hAnsi="Arial" w:cs="Arial"/>
        </w:rPr>
        <w:t xml:space="preserve">, </w:t>
      </w:r>
      <w:r w:rsidRPr="00B12701">
        <w:rPr>
          <w:rFonts w:ascii="Arial" w:hAnsi="Arial" w:cs="Arial"/>
          <w:bCs/>
        </w:rPr>
        <w:t>transportation</w:t>
      </w:r>
      <w:r w:rsidRPr="00B12701">
        <w:rPr>
          <w:rFonts w:ascii="Arial" w:hAnsi="Arial" w:cs="Arial"/>
        </w:rPr>
        <w:t xml:space="preserve">, and </w:t>
      </w:r>
      <w:r w:rsidRPr="00B12701">
        <w:rPr>
          <w:rFonts w:ascii="Arial" w:hAnsi="Arial" w:cs="Arial"/>
          <w:bCs/>
        </w:rPr>
        <w:t>other supports</w:t>
      </w:r>
      <w:r w:rsidRPr="00B12701">
        <w:rPr>
          <w:rFonts w:ascii="Arial" w:hAnsi="Arial" w:cs="Arial"/>
        </w:rPr>
        <w:t xml:space="preserve"> necessary for active participation at SILC meetings will be processed on board member</w:t>
      </w:r>
      <w:r>
        <w:rPr>
          <w:rFonts w:ascii="Arial" w:hAnsi="Arial" w:cs="Arial"/>
        </w:rPr>
        <w:t>’s</w:t>
      </w:r>
      <w:r w:rsidRPr="00B12701">
        <w:rPr>
          <w:rFonts w:ascii="Arial" w:hAnsi="Arial" w:cs="Arial"/>
        </w:rPr>
        <w:t xml:space="preserve"> expense accounts after prior approval.</w:t>
      </w:r>
      <w:r>
        <w:rPr>
          <w:rFonts w:ascii="Arial" w:hAnsi="Arial" w:cs="Arial"/>
        </w:rPr>
        <w:t xml:space="preserve"> </w:t>
      </w:r>
    </w:p>
    <w:p w14:paraId="4D3D74FE" w14:textId="77777777" w:rsidR="0096324B" w:rsidRPr="00B12701" w:rsidRDefault="0096324B" w:rsidP="0096324B">
      <w:pPr>
        <w:jc w:val="both"/>
        <w:rPr>
          <w:rFonts w:ascii="Arial" w:hAnsi="Arial" w:cs="Arial"/>
        </w:rPr>
      </w:pPr>
    </w:p>
    <w:p w14:paraId="508C3ECF" w14:textId="77777777" w:rsidR="0096324B" w:rsidRDefault="0096324B" w:rsidP="0096324B">
      <w:pPr>
        <w:pStyle w:val="Heading2"/>
        <w:jc w:val="both"/>
        <w:rPr>
          <w:rFonts w:ascii="Arial" w:hAnsi="Arial" w:cs="Arial"/>
        </w:rPr>
      </w:pPr>
      <w:bookmarkStart w:id="2" w:name="_Toc104365660"/>
      <w:r w:rsidRPr="00B12701">
        <w:rPr>
          <w:rFonts w:ascii="Arial" w:hAnsi="Arial" w:cs="Arial"/>
        </w:rPr>
        <w:t>BOARD TRAVEL AND TRAININGS</w:t>
      </w:r>
      <w:bookmarkEnd w:id="2"/>
    </w:p>
    <w:p w14:paraId="2F526018" w14:textId="7D07DA32" w:rsidR="0096324B" w:rsidRPr="003B5442" w:rsidRDefault="0096324B" w:rsidP="0096324B">
      <w:pPr>
        <w:jc w:val="both"/>
        <w:rPr>
          <w:rFonts w:ascii="Arial" w:hAnsi="Arial" w:cs="Arial"/>
        </w:rPr>
      </w:pPr>
      <w:r w:rsidRPr="004770E7">
        <w:rPr>
          <w:rFonts w:ascii="Arial" w:hAnsi="Arial" w:cs="Arial"/>
        </w:rPr>
        <w:t xml:space="preserve">Travel expenses will be paid for voting members’ travel necessary to participate in regular board meetings and other approved travel. A per diem for meals and incidentals will be provided for overnight travel required to participate in regular, full day board meetings and </w:t>
      </w:r>
      <w:r w:rsidRPr="003B5442">
        <w:rPr>
          <w:rFonts w:ascii="Arial" w:hAnsi="Arial" w:cs="Arial"/>
        </w:rPr>
        <w:t xml:space="preserve">other approved travel as detailed below.  The per diem rate will follow </w:t>
      </w:r>
      <w:r w:rsidR="00725CA4" w:rsidRPr="003B5442">
        <w:rPr>
          <w:rFonts w:ascii="Arial" w:hAnsi="Arial" w:cs="Arial"/>
        </w:rPr>
        <w:t xml:space="preserve">current state rates and mileage will be reimbursed at the </w:t>
      </w:r>
      <w:r w:rsidRPr="003B5442">
        <w:rPr>
          <w:rFonts w:ascii="Arial" w:hAnsi="Arial" w:cs="Arial"/>
        </w:rPr>
        <w:t xml:space="preserve">published IRS </w:t>
      </w:r>
      <w:r w:rsidR="00D4686B" w:rsidRPr="003B5442">
        <w:rPr>
          <w:rFonts w:ascii="Arial" w:hAnsi="Arial" w:cs="Arial"/>
        </w:rPr>
        <w:t>mileage rates</w:t>
      </w:r>
      <w:r w:rsidR="00CE38F3" w:rsidRPr="003B5442">
        <w:rPr>
          <w:rFonts w:ascii="Arial" w:hAnsi="Arial" w:cs="Arial"/>
        </w:rPr>
        <w:t>.</w:t>
      </w:r>
    </w:p>
    <w:p w14:paraId="063D4AD8" w14:textId="77777777" w:rsidR="0096324B" w:rsidRPr="003B5442" w:rsidRDefault="0096324B" w:rsidP="0096324B">
      <w:pPr>
        <w:jc w:val="both"/>
      </w:pPr>
    </w:p>
    <w:p w14:paraId="1DCCD898" w14:textId="77777777" w:rsidR="0096324B" w:rsidRPr="00B12701" w:rsidRDefault="0096324B" w:rsidP="0096324B">
      <w:pPr>
        <w:pStyle w:val="Heading3"/>
        <w:jc w:val="both"/>
        <w:rPr>
          <w:rFonts w:ascii="Arial" w:hAnsi="Arial" w:cs="Arial"/>
        </w:rPr>
      </w:pPr>
      <w:bookmarkStart w:id="3" w:name="_Toc104365663"/>
      <w:r w:rsidRPr="00B12701">
        <w:rPr>
          <w:rFonts w:ascii="Arial" w:hAnsi="Arial" w:cs="Arial"/>
        </w:rPr>
        <w:lastRenderedPageBreak/>
        <w:t>Conference Attendance</w:t>
      </w:r>
      <w:bookmarkEnd w:id="3"/>
      <w:r w:rsidRPr="00B12701">
        <w:rPr>
          <w:rFonts w:ascii="Arial" w:hAnsi="Arial" w:cs="Arial"/>
        </w:rPr>
        <w:t xml:space="preserve">  </w:t>
      </w:r>
    </w:p>
    <w:p w14:paraId="569E1336" w14:textId="77777777" w:rsidR="0096324B" w:rsidRDefault="0096324B" w:rsidP="0096324B">
      <w:pPr>
        <w:jc w:val="both"/>
        <w:rPr>
          <w:rFonts w:ascii="Arial" w:hAnsi="Arial" w:cs="Arial"/>
        </w:rPr>
      </w:pPr>
      <w:r>
        <w:rPr>
          <w:rFonts w:ascii="Arial" w:hAnsi="Arial" w:cs="Arial"/>
        </w:rPr>
        <w:t xml:space="preserve">As funding is available, SILC board members will be able to attend conferences and trainings that are applicable to furthering their knowledge as a SILC member. All conference and trainings must be approved prior to the date of the conference or training. The SILC Board will determine the appropriate process for selecting members to attend conferences and trainings.  </w:t>
      </w:r>
    </w:p>
    <w:p w14:paraId="0953F036" w14:textId="77777777" w:rsidR="0096324B" w:rsidRPr="00B12701" w:rsidRDefault="0096324B" w:rsidP="0096324B">
      <w:pPr>
        <w:jc w:val="both"/>
        <w:rPr>
          <w:rFonts w:ascii="Arial" w:hAnsi="Arial" w:cs="Arial"/>
        </w:rPr>
      </w:pPr>
    </w:p>
    <w:p w14:paraId="7433092D" w14:textId="77777777" w:rsidR="0096324B" w:rsidRPr="00B12701" w:rsidRDefault="0096324B" w:rsidP="0096324B">
      <w:pPr>
        <w:pStyle w:val="Heading3"/>
        <w:jc w:val="both"/>
        <w:rPr>
          <w:rFonts w:ascii="Arial" w:hAnsi="Arial" w:cs="Arial"/>
        </w:rPr>
      </w:pPr>
      <w:bookmarkStart w:id="4" w:name="_Toc104365664"/>
      <w:r w:rsidRPr="00B12701">
        <w:rPr>
          <w:rFonts w:ascii="Arial" w:hAnsi="Arial" w:cs="Arial"/>
        </w:rPr>
        <w:t>Single Day Travel</w:t>
      </w:r>
      <w:bookmarkEnd w:id="4"/>
      <w:r w:rsidRPr="00B12701">
        <w:rPr>
          <w:rFonts w:ascii="Arial" w:hAnsi="Arial" w:cs="Arial"/>
        </w:rPr>
        <w:t xml:space="preserve"> </w:t>
      </w:r>
    </w:p>
    <w:p w14:paraId="64F40113" w14:textId="2FAB7619" w:rsidR="0096324B" w:rsidRPr="00B12701" w:rsidRDefault="0096324B" w:rsidP="0096324B">
      <w:pPr>
        <w:jc w:val="both"/>
        <w:rPr>
          <w:rFonts w:ascii="Arial" w:hAnsi="Arial" w:cs="Arial"/>
        </w:rPr>
      </w:pPr>
      <w:r w:rsidRPr="00B12701">
        <w:rPr>
          <w:rFonts w:ascii="Arial" w:hAnsi="Arial" w:cs="Arial"/>
        </w:rPr>
        <w:t xml:space="preserve">Board members that are performing duties and activities on behalf of the SILC, with prior approval may be reimbursed for travel related expenses such as mileage reimbursements, cost of reasonable accommodations, parking, </w:t>
      </w:r>
      <w:r w:rsidRPr="003B5442">
        <w:rPr>
          <w:rFonts w:ascii="Arial" w:hAnsi="Arial" w:cs="Arial"/>
        </w:rPr>
        <w:t xml:space="preserve">tolls, </w:t>
      </w:r>
      <w:r w:rsidR="00496EF4" w:rsidRPr="003B5442">
        <w:rPr>
          <w:rFonts w:ascii="Arial" w:hAnsi="Arial" w:cs="Arial"/>
        </w:rPr>
        <w:t xml:space="preserve">per diem for eligible meals, </w:t>
      </w:r>
      <w:r w:rsidRPr="003B5442">
        <w:rPr>
          <w:rFonts w:ascii="Arial" w:hAnsi="Arial" w:cs="Arial"/>
        </w:rPr>
        <w:t>and other approved expenses necessary to carry out the duties of the Board</w:t>
      </w:r>
      <w:r w:rsidRPr="00B12701">
        <w:rPr>
          <w:rFonts w:ascii="Arial" w:hAnsi="Arial" w:cs="Arial"/>
        </w:rPr>
        <w:t xml:space="preserve">. Such expenditures and the documentation must be submitted within 30 days, or the SILC will not approve reimbursement. </w:t>
      </w:r>
    </w:p>
    <w:p w14:paraId="7FDA2E4F" w14:textId="77777777" w:rsidR="0096324B" w:rsidRPr="00B12701" w:rsidRDefault="0096324B" w:rsidP="0096324B">
      <w:pPr>
        <w:jc w:val="both"/>
        <w:rPr>
          <w:rFonts w:ascii="Arial" w:hAnsi="Arial" w:cs="Arial"/>
        </w:rPr>
      </w:pPr>
    </w:p>
    <w:p w14:paraId="702F88ED" w14:textId="77777777" w:rsidR="0096324B" w:rsidRPr="00B12701" w:rsidRDefault="0096324B" w:rsidP="0096324B">
      <w:pPr>
        <w:pStyle w:val="Heading3"/>
        <w:jc w:val="both"/>
        <w:rPr>
          <w:rFonts w:ascii="Arial" w:hAnsi="Arial" w:cs="Arial"/>
        </w:rPr>
      </w:pPr>
      <w:bookmarkStart w:id="5" w:name="_Toc104365665"/>
      <w:r w:rsidRPr="00B12701">
        <w:rPr>
          <w:rFonts w:ascii="Arial" w:hAnsi="Arial" w:cs="Arial"/>
        </w:rPr>
        <w:t>Over Night Travel</w:t>
      </w:r>
      <w:bookmarkEnd w:id="5"/>
      <w:r w:rsidRPr="00B12701">
        <w:rPr>
          <w:rFonts w:ascii="Arial" w:hAnsi="Arial" w:cs="Arial"/>
        </w:rPr>
        <w:t xml:space="preserve"> </w:t>
      </w:r>
    </w:p>
    <w:p w14:paraId="6AA4F297" w14:textId="5D148B70" w:rsidR="0096324B" w:rsidRDefault="0096324B" w:rsidP="0096324B">
      <w:pPr>
        <w:jc w:val="both"/>
        <w:rPr>
          <w:rFonts w:ascii="Arial" w:hAnsi="Arial" w:cs="Arial"/>
        </w:rPr>
      </w:pPr>
      <w:r w:rsidRPr="00B12701">
        <w:rPr>
          <w:rFonts w:ascii="Arial" w:hAnsi="Arial" w:cs="Arial"/>
        </w:rPr>
        <w:t xml:space="preserve">Council members approved to travel overnight on SILC business may be reimbursed travel expenses as provided herein.  Travel reimbursement for mileage will be at the </w:t>
      </w:r>
      <w:r w:rsidRPr="00273ACD">
        <w:rPr>
          <w:rFonts w:ascii="Arial" w:hAnsi="Arial" w:cs="Arial"/>
        </w:rPr>
        <w:t xml:space="preserve">current </w:t>
      </w:r>
      <w:r w:rsidR="0008357E" w:rsidRPr="00273ACD">
        <w:rPr>
          <w:rFonts w:ascii="Arial" w:hAnsi="Arial" w:cs="Arial"/>
        </w:rPr>
        <w:t xml:space="preserve">IRS </w:t>
      </w:r>
      <w:r w:rsidRPr="00273ACD">
        <w:rPr>
          <w:rFonts w:ascii="Arial" w:hAnsi="Arial" w:cs="Arial"/>
        </w:rPr>
        <w:t xml:space="preserve">rate.  A </w:t>
      </w:r>
      <w:r w:rsidRPr="00273ACD">
        <w:rPr>
          <w:rFonts w:ascii="Arial" w:hAnsi="Arial" w:cs="Arial"/>
          <w:bCs/>
        </w:rPr>
        <w:t>per diem</w:t>
      </w:r>
      <w:r w:rsidRPr="00273ACD">
        <w:rPr>
          <w:rFonts w:ascii="Arial" w:hAnsi="Arial" w:cs="Arial"/>
        </w:rPr>
        <w:t xml:space="preserve"> is provided for meals and incidentals. Incidentals include fees and tips given to porters, drivers, baggage carriers, etc.  The per diem rate for travel destinations will follo</w:t>
      </w:r>
      <w:r w:rsidR="00273ACD" w:rsidRPr="00273ACD">
        <w:rPr>
          <w:rFonts w:ascii="Arial" w:hAnsi="Arial" w:cs="Arial"/>
        </w:rPr>
        <w:t xml:space="preserve">w </w:t>
      </w:r>
      <w:r w:rsidR="00D4686B" w:rsidRPr="00273ACD">
        <w:rPr>
          <w:rFonts w:ascii="Arial" w:hAnsi="Arial" w:cs="Arial"/>
        </w:rPr>
        <w:t xml:space="preserve">the current </w:t>
      </w:r>
      <w:r w:rsidR="0008357E" w:rsidRPr="00273ACD">
        <w:rPr>
          <w:rFonts w:ascii="Arial" w:hAnsi="Arial" w:cs="Arial"/>
        </w:rPr>
        <w:t xml:space="preserve">state </w:t>
      </w:r>
      <w:r w:rsidRPr="00273ACD">
        <w:rPr>
          <w:rFonts w:ascii="Arial" w:hAnsi="Arial" w:cs="Arial"/>
        </w:rPr>
        <w:t xml:space="preserve">per </w:t>
      </w:r>
      <w:r w:rsidRPr="00B12701">
        <w:rPr>
          <w:rFonts w:ascii="Arial" w:hAnsi="Arial" w:cs="Arial"/>
        </w:rPr>
        <w:t>diem rate</w:t>
      </w:r>
      <w:r w:rsidR="00273ACD">
        <w:rPr>
          <w:rFonts w:ascii="Arial" w:hAnsi="Arial" w:cs="Arial"/>
        </w:rPr>
        <w:t>s.</w:t>
      </w:r>
      <w:r w:rsidRPr="00B12701">
        <w:rPr>
          <w:rFonts w:ascii="Arial" w:hAnsi="Arial" w:cs="Arial"/>
        </w:rPr>
        <w:t xml:space="preserve">  </w:t>
      </w:r>
    </w:p>
    <w:p w14:paraId="54FB8CDB" w14:textId="77777777" w:rsidR="0096324B" w:rsidRPr="00B12701" w:rsidRDefault="0096324B" w:rsidP="0096324B">
      <w:pPr>
        <w:jc w:val="both"/>
        <w:rPr>
          <w:rFonts w:ascii="Arial" w:hAnsi="Arial" w:cs="Arial"/>
        </w:rPr>
      </w:pPr>
    </w:p>
    <w:p w14:paraId="51578D04" w14:textId="0B694913" w:rsidR="0096324B" w:rsidRPr="00706EE8" w:rsidRDefault="0096324B" w:rsidP="0096324B">
      <w:pPr>
        <w:jc w:val="both"/>
        <w:rPr>
          <w:rFonts w:ascii="Arial" w:hAnsi="Arial" w:cs="Arial"/>
        </w:rPr>
      </w:pPr>
      <w:r w:rsidRPr="00706EE8">
        <w:rPr>
          <w:rFonts w:ascii="Arial" w:hAnsi="Arial" w:cs="Arial"/>
        </w:rPr>
        <w:t xml:space="preserve">On the first and last days of travel of an overnight trip, when no meals are provided, the allowable reimbursement is </w:t>
      </w:r>
      <w:r w:rsidR="00CE38F3" w:rsidRPr="00706EE8">
        <w:rPr>
          <w:rFonts w:ascii="Arial" w:hAnsi="Arial" w:cs="Arial"/>
        </w:rPr>
        <w:t xml:space="preserve">100% </w:t>
      </w:r>
      <w:r w:rsidRPr="00706EE8">
        <w:rPr>
          <w:rFonts w:ascii="Arial" w:hAnsi="Arial" w:cs="Arial"/>
        </w:rPr>
        <w:t xml:space="preserve">of the </w:t>
      </w:r>
      <w:r w:rsidR="006B1740" w:rsidRPr="00706EE8">
        <w:rPr>
          <w:rFonts w:ascii="Arial" w:hAnsi="Arial" w:cs="Arial"/>
        </w:rPr>
        <w:t xml:space="preserve">state </w:t>
      </w:r>
      <w:r w:rsidRPr="00706EE8">
        <w:rPr>
          <w:rFonts w:ascii="Arial" w:hAnsi="Arial" w:cs="Arial"/>
        </w:rPr>
        <w:t>per diem rate for city of destination</w:t>
      </w:r>
      <w:r w:rsidR="00135D62" w:rsidRPr="00706EE8">
        <w:rPr>
          <w:rFonts w:ascii="Arial" w:hAnsi="Arial" w:cs="Arial"/>
        </w:rPr>
        <w:t xml:space="preserve"> based on travel example times below</w:t>
      </w:r>
      <w:r w:rsidRPr="00706EE8">
        <w:rPr>
          <w:rFonts w:ascii="Arial" w:hAnsi="Arial" w:cs="Arial"/>
        </w:rPr>
        <w:t xml:space="preserve">. The per diem rate must be reduced by the appropriate amount (the amount allocated in </w:t>
      </w:r>
      <w:r w:rsidR="006B1740" w:rsidRPr="00706EE8">
        <w:rPr>
          <w:rFonts w:ascii="Arial" w:hAnsi="Arial" w:cs="Arial"/>
        </w:rPr>
        <w:t>DTMB</w:t>
      </w:r>
      <w:r w:rsidR="001723C8" w:rsidRPr="00706EE8">
        <w:rPr>
          <w:rFonts w:ascii="Arial" w:hAnsi="Arial" w:cs="Arial"/>
        </w:rPr>
        <w:t>’s</w:t>
      </w:r>
      <w:r w:rsidR="006B1740" w:rsidRPr="00706EE8">
        <w:rPr>
          <w:rFonts w:ascii="Arial" w:hAnsi="Arial" w:cs="Arial"/>
        </w:rPr>
        <w:t xml:space="preserve"> </w:t>
      </w:r>
      <w:r w:rsidRPr="00706EE8">
        <w:rPr>
          <w:rFonts w:ascii="Arial" w:hAnsi="Arial" w:cs="Arial"/>
        </w:rPr>
        <w:t xml:space="preserve">per diem break down) for meals provided gratis or included within the registration fee of the event or travel. Meals provided by a common carrier or as a complementary meal provided by a hotel/motel do not reduce the maximum per diem rate. </w:t>
      </w:r>
    </w:p>
    <w:p w14:paraId="26C9BC07" w14:textId="77777777" w:rsidR="0096324B" w:rsidRPr="00706EE8" w:rsidRDefault="0096324B" w:rsidP="0096324B">
      <w:pPr>
        <w:jc w:val="both"/>
        <w:rPr>
          <w:rFonts w:ascii="Arial" w:hAnsi="Arial" w:cs="Arial"/>
        </w:rPr>
      </w:pPr>
    </w:p>
    <w:p w14:paraId="243F2FC3" w14:textId="77777777" w:rsidR="0096324B" w:rsidRPr="00706EE8" w:rsidRDefault="0096324B" w:rsidP="0096324B">
      <w:pPr>
        <w:jc w:val="both"/>
        <w:rPr>
          <w:rFonts w:ascii="Arial" w:hAnsi="Arial" w:cs="Arial"/>
        </w:rPr>
      </w:pPr>
      <w:r w:rsidRPr="00706EE8">
        <w:rPr>
          <w:rFonts w:ascii="Arial" w:hAnsi="Arial" w:cs="Arial"/>
        </w:rPr>
        <w:t xml:space="preserve">Where overnight lodging is required and where a board member is on travel status for less than a full day, the meal and incidental expenses rate for the departure and return days shall be pro-rated. </w:t>
      </w:r>
    </w:p>
    <w:p w14:paraId="27180FCD" w14:textId="77777777" w:rsidR="0096324B" w:rsidRPr="00706EE8" w:rsidRDefault="0096324B" w:rsidP="0096324B">
      <w:pPr>
        <w:jc w:val="both"/>
        <w:rPr>
          <w:rFonts w:ascii="Arial" w:hAnsi="Arial" w:cs="Arial"/>
        </w:rPr>
      </w:pPr>
    </w:p>
    <w:p w14:paraId="6122FBA5" w14:textId="51D6D5C5" w:rsidR="0096324B" w:rsidRPr="00706EE8" w:rsidRDefault="0096324B" w:rsidP="0096324B">
      <w:pPr>
        <w:jc w:val="both"/>
        <w:rPr>
          <w:rFonts w:ascii="Arial" w:hAnsi="Arial" w:cs="Arial"/>
        </w:rPr>
      </w:pPr>
      <w:r w:rsidRPr="00706EE8">
        <w:rPr>
          <w:rFonts w:ascii="Arial" w:hAnsi="Arial" w:cs="Arial"/>
        </w:rPr>
        <w:t xml:space="preserve">Reimbursement </w:t>
      </w:r>
      <w:r w:rsidR="0066192B" w:rsidRPr="00706EE8">
        <w:rPr>
          <w:rFonts w:ascii="Arial" w:hAnsi="Arial" w:cs="Arial"/>
        </w:rPr>
        <w:t xml:space="preserve">and/or prepayment </w:t>
      </w:r>
      <w:r w:rsidRPr="00706EE8">
        <w:rPr>
          <w:rFonts w:ascii="Arial" w:hAnsi="Arial" w:cs="Arial"/>
        </w:rPr>
        <w:t>will also be provided for commercial travel, lodging, ground transportation, parking, tolls, gratuities, and registration fees for conferences, and trainings.</w:t>
      </w:r>
    </w:p>
    <w:p w14:paraId="161CD06C" w14:textId="77777777" w:rsidR="0096324B" w:rsidRPr="00706EE8" w:rsidRDefault="0096324B" w:rsidP="0096324B">
      <w:pPr>
        <w:jc w:val="both"/>
        <w:rPr>
          <w:rFonts w:ascii="Arial" w:hAnsi="Arial" w:cs="Arial"/>
        </w:rPr>
      </w:pPr>
    </w:p>
    <w:p w14:paraId="6A746CCA" w14:textId="0F9E92D6" w:rsidR="0096324B" w:rsidRPr="00706EE8" w:rsidRDefault="0096324B" w:rsidP="0096324B">
      <w:pPr>
        <w:widowControl w:val="0"/>
        <w:jc w:val="both"/>
        <w:rPr>
          <w:rFonts w:ascii="Arial" w:hAnsi="Arial" w:cs="Arial"/>
        </w:rPr>
      </w:pPr>
      <w:r w:rsidRPr="00706EE8">
        <w:rPr>
          <w:rFonts w:ascii="Arial" w:hAnsi="Arial" w:cs="Arial"/>
        </w:rPr>
        <w:t>Reimbursement will not be provided for personal telephone calls, hotel room movie rentals, expenses of spouse or other traveling companion</w:t>
      </w:r>
      <w:r w:rsidR="00D72CAD" w:rsidRPr="00706EE8">
        <w:rPr>
          <w:rFonts w:ascii="Arial" w:hAnsi="Arial" w:cs="Arial"/>
        </w:rPr>
        <w:t xml:space="preserve"> (unless acting as the board member’s PCA)</w:t>
      </w:r>
      <w:r w:rsidRPr="00706EE8">
        <w:rPr>
          <w:rFonts w:ascii="Arial" w:hAnsi="Arial" w:cs="Arial"/>
        </w:rPr>
        <w:t>, or other personal expenses.  In order to be reimbursed for lodging</w:t>
      </w:r>
      <w:r w:rsidR="00496EF4" w:rsidRPr="00706EE8">
        <w:rPr>
          <w:rFonts w:ascii="Arial" w:hAnsi="Arial" w:cs="Arial"/>
        </w:rPr>
        <w:t xml:space="preserve"> that has not been prepaid by SILC</w:t>
      </w:r>
      <w:r w:rsidRPr="00706EE8">
        <w:rPr>
          <w:rFonts w:ascii="Arial" w:hAnsi="Arial" w:cs="Arial"/>
        </w:rPr>
        <w:t>, a room receipt showing a zero-balance due must be provided.</w:t>
      </w:r>
    </w:p>
    <w:p w14:paraId="0F7E6C02" w14:textId="77777777" w:rsidR="0096324B" w:rsidRPr="0098058E" w:rsidRDefault="0096324B" w:rsidP="0096324B">
      <w:pPr>
        <w:widowControl w:val="0"/>
        <w:jc w:val="both"/>
        <w:rPr>
          <w:rFonts w:ascii="Arial" w:hAnsi="Arial" w:cs="Arial"/>
        </w:rPr>
      </w:pPr>
    </w:p>
    <w:p w14:paraId="00024E6A" w14:textId="77777777" w:rsidR="0096324B" w:rsidRPr="0098058E" w:rsidRDefault="0096324B" w:rsidP="0096324B">
      <w:pPr>
        <w:widowControl w:val="0"/>
        <w:jc w:val="both"/>
        <w:rPr>
          <w:rFonts w:ascii="Arial" w:hAnsi="Arial" w:cs="Arial"/>
        </w:rPr>
      </w:pPr>
      <w:r w:rsidRPr="0098058E">
        <w:rPr>
          <w:rFonts w:ascii="Arial" w:hAnsi="Arial" w:cs="Arial"/>
        </w:rPr>
        <w:t xml:space="preserve">All receipts and documentation must be submitted within 30 days, or the SILC will not approve reimbursement. </w:t>
      </w:r>
    </w:p>
    <w:p w14:paraId="7386E922" w14:textId="77777777" w:rsidR="0096324B" w:rsidRPr="0098058E" w:rsidRDefault="0096324B" w:rsidP="0096324B">
      <w:pPr>
        <w:widowControl w:val="0"/>
        <w:jc w:val="both"/>
        <w:rPr>
          <w:rFonts w:ascii="Arial" w:hAnsi="Arial" w:cs="Arial"/>
        </w:rPr>
      </w:pPr>
    </w:p>
    <w:p w14:paraId="458D37D3" w14:textId="3717D3D0" w:rsidR="0096324B" w:rsidRPr="0098058E" w:rsidRDefault="0096324B" w:rsidP="003D3C65">
      <w:pPr>
        <w:pStyle w:val="Heading3"/>
        <w:jc w:val="both"/>
        <w:rPr>
          <w:rFonts w:ascii="Arial" w:hAnsi="Arial" w:cs="Arial"/>
        </w:rPr>
      </w:pPr>
      <w:bookmarkStart w:id="6" w:name="_Toc104365666"/>
      <w:r w:rsidRPr="0098058E">
        <w:rPr>
          <w:rFonts w:ascii="Arial" w:hAnsi="Arial" w:cs="Arial"/>
        </w:rPr>
        <w:lastRenderedPageBreak/>
        <w:t>Travel Advance</w:t>
      </w:r>
      <w:bookmarkEnd w:id="6"/>
    </w:p>
    <w:p w14:paraId="55A377C3" w14:textId="77777777" w:rsidR="0096324B" w:rsidRPr="0098058E" w:rsidRDefault="0096324B" w:rsidP="0096324B">
      <w:pPr>
        <w:widowControl w:val="0"/>
        <w:jc w:val="both"/>
        <w:rPr>
          <w:rFonts w:ascii="Arial" w:hAnsi="Arial" w:cs="Arial"/>
        </w:rPr>
      </w:pPr>
      <w:r w:rsidRPr="0098058E">
        <w:rPr>
          <w:rFonts w:ascii="Arial" w:hAnsi="Arial" w:cs="Arial"/>
        </w:rPr>
        <w:t xml:space="preserve">To assist the staff and board members when traveling on official SILC business, when financially feasible, the SILC can make advances for travel expenses available. </w:t>
      </w:r>
    </w:p>
    <w:p w14:paraId="7B365312" w14:textId="77777777" w:rsidR="0096324B" w:rsidRPr="0098058E" w:rsidRDefault="0096324B" w:rsidP="0096324B">
      <w:pPr>
        <w:widowControl w:val="0"/>
        <w:jc w:val="both"/>
        <w:rPr>
          <w:rFonts w:ascii="Arial" w:hAnsi="Arial" w:cs="Arial"/>
        </w:rPr>
      </w:pPr>
    </w:p>
    <w:p w14:paraId="6E1DD492" w14:textId="25726D56" w:rsidR="0096324B" w:rsidRPr="0098058E" w:rsidRDefault="0096324B" w:rsidP="0096324B">
      <w:pPr>
        <w:widowControl w:val="0"/>
        <w:jc w:val="both"/>
        <w:rPr>
          <w:rFonts w:ascii="Arial" w:hAnsi="Arial" w:cs="Arial"/>
        </w:rPr>
      </w:pPr>
      <w:r w:rsidRPr="0098058E">
        <w:rPr>
          <w:rFonts w:ascii="Arial" w:hAnsi="Arial" w:cs="Arial"/>
        </w:rPr>
        <w:t xml:space="preserve">The advances can be made </w:t>
      </w:r>
      <w:r w:rsidRPr="00706EE8">
        <w:rPr>
          <w:rFonts w:ascii="Arial" w:hAnsi="Arial" w:cs="Arial"/>
        </w:rPr>
        <w:t xml:space="preserve">for </w:t>
      </w:r>
      <w:r w:rsidR="00496EF4" w:rsidRPr="00706EE8">
        <w:rPr>
          <w:rFonts w:ascii="Arial" w:hAnsi="Arial" w:cs="Arial"/>
        </w:rPr>
        <w:t xml:space="preserve">eligible </w:t>
      </w:r>
      <w:r w:rsidRPr="0098058E">
        <w:rPr>
          <w:rFonts w:ascii="Arial" w:hAnsi="Arial" w:cs="Arial"/>
        </w:rPr>
        <w:t xml:space="preserve">meals and incidentals, parking and transportation, and other related cost as identified by the staff or board member or the conference being attended. Other cost may include needed reasonable accommodations. </w:t>
      </w:r>
    </w:p>
    <w:p w14:paraId="0970C8C6" w14:textId="77777777" w:rsidR="0096324B" w:rsidRPr="0098058E" w:rsidRDefault="0096324B" w:rsidP="0096324B">
      <w:pPr>
        <w:widowControl w:val="0"/>
        <w:jc w:val="both"/>
        <w:rPr>
          <w:rFonts w:ascii="Arial" w:hAnsi="Arial" w:cs="Arial"/>
        </w:rPr>
      </w:pPr>
    </w:p>
    <w:p w14:paraId="46D2FE6A" w14:textId="77777777" w:rsidR="0096324B" w:rsidRPr="0098058E" w:rsidRDefault="0096324B" w:rsidP="0096324B">
      <w:pPr>
        <w:widowControl w:val="0"/>
        <w:jc w:val="both"/>
        <w:rPr>
          <w:rFonts w:ascii="Arial" w:hAnsi="Arial" w:cs="Arial"/>
        </w:rPr>
      </w:pPr>
      <w:r w:rsidRPr="0098058E">
        <w:rPr>
          <w:rFonts w:ascii="Arial" w:hAnsi="Arial" w:cs="Arial"/>
        </w:rPr>
        <w:t>For expenses related to parking and transportation, if the cost is known before the conference an advance of the actual amount may be requested. All receipts must be maintained by the staff or board member and submitted to the SILC within 30 calendar days of expense.</w:t>
      </w:r>
    </w:p>
    <w:p w14:paraId="277701F9" w14:textId="77777777" w:rsidR="0096324B" w:rsidRPr="0098058E" w:rsidRDefault="0096324B" w:rsidP="0096324B">
      <w:pPr>
        <w:widowControl w:val="0"/>
        <w:jc w:val="both"/>
        <w:rPr>
          <w:rFonts w:ascii="Arial" w:hAnsi="Arial" w:cs="Arial"/>
        </w:rPr>
      </w:pPr>
    </w:p>
    <w:p w14:paraId="1B9382A7" w14:textId="6240F7A7" w:rsidR="0096324B" w:rsidRPr="00706EE8" w:rsidRDefault="0096324B" w:rsidP="0096324B">
      <w:pPr>
        <w:widowControl w:val="0"/>
        <w:jc w:val="both"/>
        <w:rPr>
          <w:rFonts w:ascii="Arial" w:hAnsi="Arial" w:cs="Arial"/>
        </w:rPr>
      </w:pPr>
      <w:r w:rsidRPr="00706EE8">
        <w:rPr>
          <w:rFonts w:ascii="Arial" w:hAnsi="Arial" w:cs="Arial"/>
        </w:rPr>
        <w:t xml:space="preserve">For Meals and Incidentals, up to </w:t>
      </w:r>
      <w:r w:rsidR="00496EF4" w:rsidRPr="00706EE8">
        <w:rPr>
          <w:rFonts w:ascii="Arial" w:hAnsi="Arial" w:cs="Arial"/>
        </w:rPr>
        <w:t xml:space="preserve">100% </w:t>
      </w:r>
      <w:r w:rsidRPr="00706EE8">
        <w:rPr>
          <w:rFonts w:ascii="Arial" w:hAnsi="Arial" w:cs="Arial"/>
        </w:rPr>
        <w:t xml:space="preserve">of the total per diem may be requested in advance for travel for official SILC business. All documentation must be submitted to verify the expenditures and the remaining reimbursements needed to the staff or board member. </w:t>
      </w:r>
      <w:r w:rsidR="00496EF4" w:rsidRPr="00706EE8">
        <w:rPr>
          <w:rFonts w:ascii="Arial" w:hAnsi="Arial" w:cs="Arial"/>
        </w:rPr>
        <w:t>Per diem expenditures do not require receipts.</w:t>
      </w:r>
    </w:p>
    <w:p w14:paraId="0508084E" w14:textId="77777777" w:rsidR="0096324B" w:rsidRPr="00706EE8" w:rsidRDefault="0096324B" w:rsidP="0096324B">
      <w:pPr>
        <w:widowControl w:val="0"/>
        <w:jc w:val="both"/>
        <w:rPr>
          <w:rFonts w:ascii="Arial" w:hAnsi="Arial" w:cs="Arial"/>
        </w:rPr>
      </w:pPr>
    </w:p>
    <w:p w14:paraId="20333E54" w14:textId="77777777" w:rsidR="0096324B" w:rsidRPr="00706EE8" w:rsidRDefault="0096324B" w:rsidP="0096324B">
      <w:pPr>
        <w:widowControl w:val="0"/>
        <w:jc w:val="both"/>
        <w:rPr>
          <w:rFonts w:ascii="Arial" w:hAnsi="Arial" w:cs="Arial"/>
        </w:rPr>
      </w:pPr>
      <w:r w:rsidRPr="00706EE8">
        <w:rPr>
          <w:rFonts w:ascii="Arial" w:hAnsi="Arial" w:cs="Arial"/>
        </w:rPr>
        <w:t xml:space="preserve">The staff or board member will be given a breakdown of the per diem based upon the destination of travel. </w:t>
      </w:r>
    </w:p>
    <w:p w14:paraId="68EAD383" w14:textId="77777777" w:rsidR="0096324B" w:rsidRPr="00706EE8" w:rsidRDefault="0096324B" w:rsidP="0096324B">
      <w:pPr>
        <w:widowControl w:val="0"/>
        <w:jc w:val="both"/>
        <w:rPr>
          <w:rFonts w:ascii="Arial" w:hAnsi="Arial" w:cs="Arial"/>
        </w:rPr>
      </w:pPr>
    </w:p>
    <w:p w14:paraId="13C12EDF" w14:textId="5DECDF5C" w:rsidR="0096324B" w:rsidRPr="00706EE8" w:rsidRDefault="0096324B" w:rsidP="0096324B">
      <w:pPr>
        <w:widowControl w:val="0"/>
        <w:jc w:val="both"/>
        <w:rPr>
          <w:rFonts w:ascii="Arial" w:hAnsi="Arial" w:cs="Arial"/>
        </w:rPr>
      </w:pPr>
      <w:r w:rsidRPr="00706EE8">
        <w:rPr>
          <w:rFonts w:ascii="Arial" w:hAnsi="Arial" w:cs="Arial"/>
        </w:rPr>
        <w:t>Documentation of all</w:t>
      </w:r>
      <w:r w:rsidR="00496EF4" w:rsidRPr="00706EE8">
        <w:rPr>
          <w:rFonts w:ascii="Arial" w:hAnsi="Arial" w:cs="Arial"/>
        </w:rPr>
        <w:t xml:space="preserve"> required</w:t>
      </w:r>
      <w:r w:rsidRPr="00706EE8">
        <w:rPr>
          <w:rFonts w:ascii="Arial" w:hAnsi="Arial" w:cs="Arial"/>
        </w:rPr>
        <w:t xml:space="preserve"> receipts and travel expenses must be submitted to the SILC within 30 calendar days of the expense. If receipts are not submitted the staff or board member will be issued a 1099-Misc at the end of the year for the per diem issued and required for expenses without documentation.  </w:t>
      </w:r>
    </w:p>
    <w:p w14:paraId="1D899A7E" w14:textId="77777777" w:rsidR="0096324B" w:rsidRPr="00B12701" w:rsidRDefault="0096324B" w:rsidP="0096324B">
      <w:pPr>
        <w:jc w:val="both"/>
        <w:rPr>
          <w:rFonts w:ascii="Arial" w:hAnsi="Arial" w:cs="Arial"/>
        </w:rPr>
      </w:pPr>
    </w:p>
    <w:p w14:paraId="11C75D4C" w14:textId="4EE84D3D" w:rsidR="003E5A4D" w:rsidRPr="00D260FB" w:rsidRDefault="00275858" w:rsidP="003E5A4D">
      <w:pPr>
        <w:pStyle w:val="Heading2"/>
        <w:jc w:val="both"/>
        <w:rPr>
          <w:rFonts w:ascii="Arial" w:hAnsi="Arial" w:cs="Arial"/>
          <w:color w:val="1F3864" w:themeColor="accent1" w:themeShade="80"/>
        </w:rPr>
      </w:pPr>
      <w:bookmarkStart w:id="7" w:name="_Toc104365671"/>
      <w:r w:rsidRPr="00D260FB">
        <w:rPr>
          <w:rFonts w:ascii="Arial" w:hAnsi="Arial" w:cs="Arial"/>
          <w:color w:val="1F3864" w:themeColor="accent1" w:themeShade="80"/>
        </w:rPr>
        <w:t>M</w:t>
      </w:r>
      <w:r w:rsidR="00BD0BD4" w:rsidRPr="00D260FB">
        <w:rPr>
          <w:rFonts w:ascii="Arial" w:hAnsi="Arial" w:cs="Arial"/>
          <w:color w:val="1F3864" w:themeColor="accent1" w:themeShade="80"/>
        </w:rPr>
        <w:t>eals</w:t>
      </w:r>
    </w:p>
    <w:p w14:paraId="7074605C" w14:textId="7C1C6428" w:rsidR="003E5A4D" w:rsidRPr="00D260FB" w:rsidRDefault="003E5A4D" w:rsidP="003E5A4D">
      <w:pPr>
        <w:adjustRightInd w:val="0"/>
        <w:rPr>
          <w:rFonts w:ascii="Arial" w:eastAsiaTheme="minorHAnsi" w:hAnsi="Arial" w:cs="Arial"/>
          <w:sz w:val="22"/>
          <w:szCs w:val="22"/>
        </w:rPr>
      </w:pPr>
      <w:r w:rsidRPr="00D260FB">
        <w:rPr>
          <w:rFonts w:ascii="Arial" w:eastAsiaTheme="minorHAnsi" w:hAnsi="Arial" w:cs="Arial"/>
          <w:sz w:val="22"/>
          <w:szCs w:val="22"/>
        </w:rPr>
        <w:t>Reimbursement for meals cannot exceed the applicable</w:t>
      </w:r>
      <w:r w:rsidR="009A5823" w:rsidRPr="00D260FB">
        <w:rPr>
          <w:rFonts w:ascii="Arial" w:eastAsiaTheme="minorHAnsi" w:hAnsi="Arial" w:cs="Arial"/>
          <w:sz w:val="22"/>
          <w:szCs w:val="22"/>
        </w:rPr>
        <w:t xml:space="preserve"> </w:t>
      </w:r>
      <w:r w:rsidRPr="00D260FB">
        <w:rPr>
          <w:rFonts w:ascii="Arial" w:eastAsiaTheme="minorHAnsi" w:hAnsi="Arial" w:cs="Arial"/>
          <w:sz w:val="22"/>
          <w:szCs w:val="22"/>
        </w:rPr>
        <w:t>maximum published state rate, including tax and gratuities, except for prearranged</w:t>
      </w:r>
      <w:r w:rsidR="009A5823" w:rsidRPr="00D260FB">
        <w:rPr>
          <w:rFonts w:ascii="Arial" w:eastAsiaTheme="minorHAnsi" w:hAnsi="Arial" w:cs="Arial"/>
          <w:sz w:val="22"/>
          <w:szCs w:val="22"/>
        </w:rPr>
        <w:t xml:space="preserve"> </w:t>
      </w:r>
      <w:r w:rsidRPr="00D260FB">
        <w:rPr>
          <w:rFonts w:ascii="Arial" w:eastAsiaTheme="minorHAnsi" w:hAnsi="Arial" w:cs="Arial"/>
          <w:sz w:val="22"/>
          <w:szCs w:val="22"/>
        </w:rPr>
        <w:t>meals occurring as part of a group function</w:t>
      </w:r>
      <w:r w:rsidR="00B614E5" w:rsidRPr="00D260FB">
        <w:rPr>
          <w:rFonts w:ascii="Arial" w:eastAsiaTheme="minorHAnsi" w:hAnsi="Arial" w:cs="Arial"/>
          <w:sz w:val="22"/>
          <w:szCs w:val="22"/>
        </w:rPr>
        <w:t xml:space="preserve"> </w:t>
      </w:r>
      <w:r w:rsidRPr="00D260FB">
        <w:rPr>
          <w:rFonts w:ascii="Arial" w:eastAsiaTheme="minorHAnsi" w:hAnsi="Arial" w:cs="Arial"/>
          <w:sz w:val="22"/>
          <w:szCs w:val="22"/>
        </w:rPr>
        <w:t>identified in official</w:t>
      </w:r>
      <w:r w:rsidR="00B614E5" w:rsidRPr="00D260FB">
        <w:rPr>
          <w:rFonts w:ascii="Arial" w:eastAsiaTheme="minorHAnsi" w:hAnsi="Arial" w:cs="Arial"/>
          <w:sz w:val="22"/>
          <w:szCs w:val="22"/>
        </w:rPr>
        <w:t xml:space="preserve"> </w:t>
      </w:r>
      <w:r w:rsidRPr="00D260FB">
        <w:rPr>
          <w:rFonts w:ascii="Arial" w:eastAsiaTheme="minorHAnsi" w:hAnsi="Arial" w:cs="Arial"/>
          <w:sz w:val="22"/>
          <w:szCs w:val="22"/>
        </w:rPr>
        <w:t>program literature with a receipt.</w:t>
      </w:r>
    </w:p>
    <w:p w14:paraId="05CB588F" w14:textId="77777777" w:rsidR="00B614E5" w:rsidRPr="00D260FB" w:rsidRDefault="00B614E5" w:rsidP="003E5A4D">
      <w:pPr>
        <w:adjustRightInd w:val="0"/>
        <w:rPr>
          <w:rFonts w:ascii="Arial" w:eastAsiaTheme="minorHAnsi" w:hAnsi="Arial" w:cs="Arial"/>
          <w:sz w:val="22"/>
          <w:szCs w:val="22"/>
        </w:rPr>
      </w:pPr>
    </w:p>
    <w:p w14:paraId="6447AD20" w14:textId="1EB516DD" w:rsidR="00015FB2" w:rsidRPr="00D260FB" w:rsidRDefault="003E5A4D" w:rsidP="00D2635E">
      <w:pPr>
        <w:adjustRightInd w:val="0"/>
        <w:rPr>
          <w:rFonts w:ascii="Arial" w:eastAsiaTheme="minorHAnsi" w:hAnsi="Arial" w:cs="Arial"/>
          <w:sz w:val="22"/>
          <w:szCs w:val="22"/>
        </w:rPr>
      </w:pPr>
      <w:r w:rsidRPr="00D260FB">
        <w:rPr>
          <w:rFonts w:ascii="Arial" w:eastAsiaTheme="minorHAnsi" w:hAnsi="Arial" w:cs="Arial"/>
          <w:sz w:val="22"/>
          <w:szCs w:val="22"/>
        </w:rPr>
        <w:t>When the duration of travel includes a partial day, the following schedule</w:t>
      </w:r>
      <w:r w:rsidR="00015FB2" w:rsidRPr="00D260FB">
        <w:rPr>
          <w:rFonts w:ascii="Arial" w:eastAsiaTheme="minorHAnsi" w:hAnsi="Arial" w:cs="Arial"/>
          <w:sz w:val="22"/>
          <w:szCs w:val="22"/>
        </w:rPr>
        <w:t xml:space="preserve"> </w:t>
      </w:r>
      <w:r w:rsidRPr="00D260FB">
        <w:rPr>
          <w:rFonts w:ascii="Arial" w:eastAsiaTheme="minorHAnsi" w:hAnsi="Arial" w:cs="Arial"/>
          <w:sz w:val="22"/>
          <w:szCs w:val="22"/>
        </w:rPr>
        <w:t>determines eligibility for meal reimbursements</w:t>
      </w:r>
      <w:r w:rsidR="00015FB2" w:rsidRPr="00D260FB">
        <w:rPr>
          <w:rFonts w:ascii="Arial" w:eastAsiaTheme="minorHAnsi" w:hAnsi="Arial" w:cs="Arial"/>
          <w:sz w:val="22"/>
          <w:szCs w:val="22"/>
        </w:rPr>
        <w:t>.</w:t>
      </w:r>
    </w:p>
    <w:p w14:paraId="42285E27" w14:textId="77777777" w:rsidR="00015FB2" w:rsidRPr="00D260FB" w:rsidRDefault="00015FB2" w:rsidP="00015FB2">
      <w:pPr>
        <w:kinsoku w:val="0"/>
        <w:overflowPunct w:val="0"/>
        <w:adjustRightInd w:val="0"/>
        <w:spacing w:before="2"/>
        <w:rPr>
          <w:rFonts w:eastAsiaTheme="minorHAnsi"/>
          <w:sz w:val="20"/>
          <w:szCs w:val="20"/>
        </w:rPr>
      </w:pPr>
    </w:p>
    <w:tbl>
      <w:tblPr>
        <w:tblW w:w="0" w:type="auto"/>
        <w:tblInd w:w="1336" w:type="dxa"/>
        <w:tblLayout w:type="fixed"/>
        <w:tblCellMar>
          <w:left w:w="0" w:type="dxa"/>
          <w:right w:w="0" w:type="dxa"/>
        </w:tblCellMar>
        <w:tblLook w:val="0000" w:firstRow="0" w:lastRow="0" w:firstColumn="0" w:lastColumn="0" w:noHBand="0" w:noVBand="0"/>
      </w:tblPr>
      <w:tblGrid>
        <w:gridCol w:w="2341"/>
        <w:gridCol w:w="2521"/>
        <w:gridCol w:w="2881"/>
      </w:tblGrid>
      <w:tr w:rsidR="00D260FB" w:rsidRPr="00D260FB" w14:paraId="5CD2E4DB" w14:textId="77777777">
        <w:trPr>
          <w:trHeight w:val="306"/>
        </w:trPr>
        <w:tc>
          <w:tcPr>
            <w:tcW w:w="2341" w:type="dxa"/>
            <w:tcBorders>
              <w:top w:val="single" w:sz="6" w:space="0" w:color="000000"/>
              <w:left w:val="single" w:sz="4" w:space="0" w:color="000000"/>
              <w:bottom w:val="single" w:sz="4" w:space="0" w:color="000000"/>
              <w:right w:val="single" w:sz="4" w:space="0" w:color="000000"/>
            </w:tcBorders>
            <w:shd w:val="clear" w:color="auto" w:fill="CCCCCC"/>
          </w:tcPr>
          <w:p w14:paraId="21B0D875" w14:textId="77777777" w:rsidR="00015FB2" w:rsidRPr="00D260FB" w:rsidRDefault="00015FB2" w:rsidP="00015FB2">
            <w:pPr>
              <w:kinsoku w:val="0"/>
              <w:overflowPunct w:val="0"/>
              <w:adjustRightInd w:val="0"/>
              <w:spacing w:before="38"/>
              <w:ind w:left="107"/>
              <w:rPr>
                <w:rFonts w:ascii="Arial" w:eastAsiaTheme="minorHAnsi" w:hAnsi="Arial" w:cs="Arial"/>
                <w:b/>
                <w:bCs/>
                <w:sz w:val="20"/>
                <w:szCs w:val="20"/>
              </w:rPr>
            </w:pPr>
            <w:r w:rsidRPr="00D260FB">
              <w:rPr>
                <w:rFonts w:ascii="Arial" w:eastAsiaTheme="minorHAnsi" w:hAnsi="Arial" w:cs="Arial"/>
                <w:b/>
                <w:bCs/>
                <w:sz w:val="20"/>
                <w:szCs w:val="20"/>
              </w:rPr>
              <w:t>Reimbursable Meal</w:t>
            </w:r>
          </w:p>
        </w:tc>
        <w:tc>
          <w:tcPr>
            <w:tcW w:w="2521" w:type="dxa"/>
            <w:tcBorders>
              <w:top w:val="single" w:sz="6" w:space="0" w:color="000000"/>
              <w:left w:val="single" w:sz="4" w:space="0" w:color="000000"/>
              <w:bottom w:val="single" w:sz="4" w:space="0" w:color="000000"/>
              <w:right w:val="single" w:sz="4" w:space="0" w:color="000000"/>
            </w:tcBorders>
            <w:shd w:val="clear" w:color="auto" w:fill="CCCCCC"/>
          </w:tcPr>
          <w:p w14:paraId="186CD5A0" w14:textId="77777777" w:rsidR="00015FB2" w:rsidRPr="00D260FB" w:rsidRDefault="00015FB2" w:rsidP="00015FB2">
            <w:pPr>
              <w:kinsoku w:val="0"/>
              <w:overflowPunct w:val="0"/>
              <w:adjustRightInd w:val="0"/>
              <w:spacing w:before="38"/>
              <w:ind w:left="107"/>
              <w:rPr>
                <w:rFonts w:ascii="Arial" w:eastAsiaTheme="minorHAnsi" w:hAnsi="Arial" w:cs="Arial"/>
                <w:b/>
                <w:bCs/>
                <w:sz w:val="20"/>
                <w:szCs w:val="20"/>
              </w:rPr>
            </w:pPr>
            <w:r w:rsidRPr="00D260FB">
              <w:rPr>
                <w:rFonts w:ascii="Arial" w:eastAsiaTheme="minorHAnsi" w:hAnsi="Arial" w:cs="Arial"/>
                <w:b/>
                <w:bCs/>
                <w:sz w:val="20"/>
                <w:szCs w:val="20"/>
              </w:rPr>
              <w:t>Travel begins before</w:t>
            </w:r>
          </w:p>
        </w:tc>
        <w:tc>
          <w:tcPr>
            <w:tcW w:w="2881" w:type="dxa"/>
            <w:tcBorders>
              <w:top w:val="single" w:sz="6" w:space="0" w:color="000000"/>
              <w:left w:val="single" w:sz="4" w:space="0" w:color="000000"/>
              <w:bottom w:val="single" w:sz="4" w:space="0" w:color="000000"/>
              <w:right w:val="single" w:sz="4" w:space="0" w:color="000000"/>
            </w:tcBorders>
            <w:shd w:val="clear" w:color="auto" w:fill="CCCCCC"/>
          </w:tcPr>
          <w:p w14:paraId="224C1BCA" w14:textId="77777777" w:rsidR="00015FB2" w:rsidRPr="00D260FB" w:rsidRDefault="00015FB2" w:rsidP="00015FB2">
            <w:pPr>
              <w:kinsoku w:val="0"/>
              <w:overflowPunct w:val="0"/>
              <w:adjustRightInd w:val="0"/>
              <w:spacing w:before="38"/>
              <w:ind w:left="106"/>
              <w:rPr>
                <w:rFonts w:ascii="Arial" w:eastAsiaTheme="minorHAnsi" w:hAnsi="Arial" w:cs="Arial"/>
                <w:b/>
                <w:bCs/>
                <w:sz w:val="20"/>
                <w:szCs w:val="20"/>
              </w:rPr>
            </w:pPr>
            <w:r w:rsidRPr="00D260FB">
              <w:rPr>
                <w:rFonts w:ascii="Arial" w:eastAsiaTheme="minorHAnsi" w:hAnsi="Arial" w:cs="Arial"/>
                <w:b/>
                <w:bCs/>
                <w:sz w:val="20"/>
                <w:szCs w:val="20"/>
              </w:rPr>
              <w:t>And travel extends past</w:t>
            </w:r>
          </w:p>
        </w:tc>
      </w:tr>
      <w:tr w:rsidR="00D260FB" w:rsidRPr="00D260FB" w14:paraId="4578912F" w14:textId="77777777">
        <w:trPr>
          <w:trHeight w:val="311"/>
        </w:trPr>
        <w:tc>
          <w:tcPr>
            <w:tcW w:w="2341" w:type="dxa"/>
            <w:tcBorders>
              <w:top w:val="single" w:sz="4" w:space="0" w:color="000000"/>
              <w:left w:val="single" w:sz="4" w:space="0" w:color="000000"/>
              <w:bottom w:val="single" w:sz="4" w:space="0" w:color="000000"/>
              <w:right w:val="single" w:sz="4" w:space="0" w:color="000000"/>
            </w:tcBorders>
          </w:tcPr>
          <w:p w14:paraId="21A2828C" w14:textId="77777777" w:rsidR="00015FB2" w:rsidRPr="00D260FB" w:rsidRDefault="00015FB2" w:rsidP="00015FB2">
            <w:pPr>
              <w:kinsoku w:val="0"/>
              <w:overflowPunct w:val="0"/>
              <w:adjustRightInd w:val="0"/>
              <w:spacing w:before="40"/>
              <w:ind w:left="107"/>
              <w:rPr>
                <w:rFonts w:ascii="Arial" w:eastAsiaTheme="minorHAnsi" w:hAnsi="Arial" w:cs="Arial"/>
                <w:spacing w:val="-2"/>
                <w:sz w:val="20"/>
                <w:szCs w:val="20"/>
              </w:rPr>
            </w:pPr>
            <w:r w:rsidRPr="00D260FB">
              <w:rPr>
                <w:rFonts w:ascii="Arial" w:eastAsiaTheme="minorHAnsi" w:hAnsi="Arial" w:cs="Arial"/>
                <w:spacing w:val="-2"/>
                <w:sz w:val="20"/>
                <w:szCs w:val="20"/>
              </w:rPr>
              <w:t>Breakfast</w:t>
            </w:r>
          </w:p>
        </w:tc>
        <w:tc>
          <w:tcPr>
            <w:tcW w:w="2521" w:type="dxa"/>
            <w:tcBorders>
              <w:top w:val="single" w:sz="4" w:space="0" w:color="000000"/>
              <w:left w:val="single" w:sz="4" w:space="0" w:color="000000"/>
              <w:bottom w:val="single" w:sz="4" w:space="0" w:color="000000"/>
              <w:right w:val="single" w:sz="4" w:space="0" w:color="000000"/>
            </w:tcBorders>
          </w:tcPr>
          <w:p w14:paraId="7276F84B" w14:textId="77777777" w:rsidR="00015FB2" w:rsidRPr="00D260FB" w:rsidRDefault="00015FB2" w:rsidP="00015FB2">
            <w:pPr>
              <w:kinsoku w:val="0"/>
              <w:overflowPunct w:val="0"/>
              <w:adjustRightInd w:val="0"/>
              <w:spacing w:before="40"/>
              <w:ind w:left="107"/>
              <w:rPr>
                <w:rFonts w:ascii="Arial" w:eastAsiaTheme="minorHAnsi" w:hAnsi="Arial" w:cs="Arial"/>
                <w:sz w:val="20"/>
                <w:szCs w:val="20"/>
              </w:rPr>
            </w:pPr>
            <w:r w:rsidRPr="00D260FB">
              <w:rPr>
                <w:rFonts w:ascii="Arial" w:eastAsiaTheme="minorHAnsi" w:hAnsi="Arial" w:cs="Arial"/>
                <w:sz w:val="20"/>
                <w:szCs w:val="20"/>
              </w:rPr>
              <w:t>6:00 a.m.</w:t>
            </w:r>
          </w:p>
        </w:tc>
        <w:tc>
          <w:tcPr>
            <w:tcW w:w="2881" w:type="dxa"/>
            <w:tcBorders>
              <w:top w:val="single" w:sz="4" w:space="0" w:color="000000"/>
              <w:left w:val="single" w:sz="4" w:space="0" w:color="000000"/>
              <w:bottom w:val="single" w:sz="4" w:space="0" w:color="000000"/>
              <w:right w:val="single" w:sz="4" w:space="0" w:color="000000"/>
            </w:tcBorders>
          </w:tcPr>
          <w:p w14:paraId="5920415E" w14:textId="77777777" w:rsidR="00015FB2" w:rsidRPr="00D260FB" w:rsidRDefault="00015FB2" w:rsidP="00015FB2">
            <w:pPr>
              <w:kinsoku w:val="0"/>
              <w:overflowPunct w:val="0"/>
              <w:adjustRightInd w:val="0"/>
              <w:spacing w:before="40"/>
              <w:ind w:left="106"/>
              <w:rPr>
                <w:rFonts w:ascii="Arial" w:eastAsiaTheme="minorHAnsi" w:hAnsi="Arial" w:cs="Arial"/>
                <w:sz w:val="20"/>
                <w:szCs w:val="20"/>
              </w:rPr>
            </w:pPr>
            <w:r w:rsidRPr="00D260FB">
              <w:rPr>
                <w:rFonts w:ascii="Arial" w:eastAsiaTheme="minorHAnsi" w:hAnsi="Arial" w:cs="Arial"/>
                <w:sz w:val="20"/>
                <w:szCs w:val="20"/>
              </w:rPr>
              <w:t>8:30 a.m.</w:t>
            </w:r>
          </w:p>
        </w:tc>
      </w:tr>
      <w:tr w:rsidR="00D260FB" w:rsidRPr="00D260FB" w14:paraId="21C850EA" w14:textId="77777777">
        <w:trPr>
          <w:trHeight w:val="309"/>
        </w:trPr>
        <w:tc>
          <w:tcPr>
            <w:tcW w:w="2341" w:type="dxa"/>
            <w:tcBorders>
              <w:top w:val="single" w:sz="4" w:space="0" w:color="000000"/>
              <w:left w:val="single" w:sz="4" w:space="0" w:color="000000"/>
              <w:bottom w:val="single" w:sz="4" w:space="0" w:color="000000"/>
              <w:right w:val="single" w:sz="4" w:space="0" w:color="000000"/>
            </w:tcBorders>
          </w:tcPr>
          <w:p w14:paraId="3D669057" w14:textId="77777777" w:rsidR="00015FB2" w:rsidRPr="00D260FB" w:rsidRDefault="00015FB2" w:rsidP="00015FB2">
            <w:pPr>
              <w:kinsoku w:val="0"/>
              <w:overflowPunct w:val="0"/>
              <w:adjustRightInd w:val="0"/>
              <w:spacing w:before="40"/>
              <w:ind w:left="107"/>
              <w:rPr>
                <w:rFonts w:ascii="Arial" w:eastAsiaTheme="minorHAnsi" w:hAnsi="Arial" w:cs="Arial"/>
                <w:spacing w:val="-4"/>
                <w:sz w:val="20"/>
                <w:szCs w:val="20"/>
              </w:rPr>
            </w:pPr>
            <w:r w:rsidRPr="00D260FB">
              <w:rPr>
                <w:rFonts w:ascii="Arial" w:eastAsiaTheme="minorHAnsi" w:hAnsi="Arial" w:cs="Arial"/>
                <w:spacing w:val="-4"/>
                <w:sz w:val="20"/>
                <w:szCs w:val="20"/>
              </w:rPr>
              <w:t>Lunch</w:t>
            </w:r>
          </w:p>
        </w:tc>
        <w:tc>
          <w:tcPr>
            <w:tcW w:w="2521" w:type="dxa"/>
            <w:tcBorders>
              <w:top w:val="single" w:sz="4" w:space="0" w:color="000000"/>
              <w:left w:val="single" w:sz="4" w:space="0" w:color="000000"/>
              <w:bottom w:val="single" w:sz="4" w:space="0" w:color="000000"/>
              <w:right w:val="single" w:sz="4" w:space="0" w:color="000000"/>
            </w:tcBorders>
          </w:tcPr>
          <w:p w14:paraId="22BC3266" w14:textId="77777777" w:rsidR="00015FB2" w:rsidRPr="00D260FB" w:rsidRDefault="00015FB2" w:rsidP="00015FB2">
            <w:pPr>
              <w:kinsoku w:val="0"/>
              <w:overflowPunct w:val="0"/>
              <w:adjustRightInd w:val="0"/>
              <w:spacing w:before="40"/>
              <w:ind w:left="107"/>
              <w:rPr>
                <w:rFonts w:ascii="Arial" w:eastAsiaTheme="minorHAnsi" w:hAnsi="Arial" w:cs="Arial"/>
                <w:sz w:val="20"/>
                <w:szCs w:val="20"/>
              </w:rPr>
            </w:pPr>
            <w:r w:rsidRPr="00D260FB">
              <w:rPr>
                <w:rFonts w:ascii="Arial" w:eastAsiaTheme="minorHAnsi" w:hAnsi="Arial" w:cs="Arial"/>
                <w:sz w:val="20"/>
                <w:szCs w:val="20"/>
              </w:rPr>
              <w:t>11:30 a.m.</w:t>
            </w:r>
          </w:p>
        </w:tc>
        <w:tc>
          <w:tcPr>
            <w:tcW w:w="2881" w:type="dxa"/>
            <w:tcBorders>
              <w:top w:val="single" w:sz="4" w:space="0" w:color="000000"/>
              <w:left w:val="single" w:sz="4" w:space="0" w:color="000000"/>
              <w:bottom w:val="single" w:sz="4" w:space="0" w:color="000000"/>
              <w:right w:val="single" w:sz="4" w:space="0" w:color="000000"/>
            </w:tcBorders>
          </w:tcPr>
          <w:p w14:paraId="28E62FE6" w14:textId="77777777" w:rsidR="00015FB2" w:rsidRPr="00D260FB" w:rsidRDefault="00015FB2" w:rsidP="00015FB2">
            <w:pPr>
              <w:kinsoku w:val="0"/>
              <w:overflowPunct w:val="0"/>
              <w:adjustRightInd w:val="0"/>
              <w:spacing w:before="40"/>
              <w:ind w:left="106"/>
              <w:rPr>
                <w:rFonts w:ascii="Arial" w:eastAsiaTheme="minorHAnsi" w:hAnsi="Arial" w:cs="Arial"/>
                <w:sz w:val="20"/>
                <w:szCs w:val="20"/>
              </w:rPr>
            </w:pPr>
            <w:r w:rsidRPr="00D260FB">
              <w:rPr>
                <w:rFonts w:ascii="Arial" w:eastAsiaTheme="minorHAnsi" w:hAnsi="Arial" w:cs="Arial"/>
                <w:sz w:val="20"/>
                <w:szCs w:val="20"/>
              </w:rPr>
              <w:t>2:00 p.m.</w:t>
            </w:r>
          </w:p>
        </w:tc>
      </w:tr>
      <w:tr w:rsidR="00C41F01" w:rsidRPr="00D260FB" w14:paraId="51182C37" w14:textId="77777777">
        <w:trPr>
          <w:trHeight w:val="309"/>
        </w:trPr>
        <w:tc>
          <w:tcPr>
            <w:tcW w:w="2341" w:type="dxa"/>
            <w:tcBorders>
              <w:top w:val="single" w:sz="4" w:space="0" w:color="000000"/>
              <w:left w:val="single" w:sz="4" w:space="0" w:color="000000"/>
              <w:bottom w:val="single" w:sz="4" w:space="0" w:color="000000"/>
              <w:right w:val="single" w:sz="4" w:space="0" w:color="000000"/>
            </w:tcBorders>
          </w:tcPr>
          <w:p w14:paraId="1CD4E9FE" w14:textId="77777777" w:rsidR="00015FB2" w:rsidRPr="00D260FB" w:rsidRDefault="00015FB2" w:rsidP="00015FB2">
            <w:pPr>
              <w:kinsoku w:val="0"/>
              <w:overflowPunct w:val="0"/>
              <w:adjustRightInd w:val="0"/>
              <w:spacing w:before="40"/>
              <w:ind w:left="107"/>
              <w:rPr>
                <w:rFonts w:ascii="Arial" w:eastAsiaTheme="minorHAnsi" w:hAnsi="Arial" w:cs="Arial"/>
                <w:spacing w:val="-2"/>
                <w:sz w:val="20"/>
                <w:szCs w:val="20"/>
              </w:rPr>
            </w:pPr>
            <w:r w:rsidRPr="00D260FB">
              <w:rPr>
                <w:rFonts w:ascii="Arial" w:eastAsiaTheme="minorHAnsi" w:hAnsi="Arial" w:cs="Arial"/>
                <w:spacing w:val="-2"/>
                <w:sz w:val="20"/>
                <w:szCs w:val="20"/>
              </w:rPr>
              <w:t>Dinner</w:t>
            </w:r>
          </w:p>
        </w:tc>
        <w:tc>
          <w:tcPr>
            <w:tcW w:w="2521" w:type="dxa"/>
            <w:tcBorders>
              <w:top w:val="single" w:sz="4" w:space="0" w:color="000000"/>
              <w:left w:val="single" w:sz="4" w:space="0" w:color="000000"/>
              <w:bottom w:val="single" w:sz="4" w:space="0" w:color="000000"/>
              <w:right w:val="single" w:sz="4" w:space="0" w:color="000000"/>
            </w:tcBorders>
          </w:tcPr>
          <w:p w14:paraId="2F21659B" w14:textId="77777777" w:rsidR="00015FB2" w:rsidRPr="00D260FB" w:rsidRDefault="00015FB2" w:rsidP="00015FB2">
            <w:pPr>
              <w:kinsoku w:val="0"/>
              <w:overflowPunct w:val="0"/>
              <w:adjustRightInd w:val="0"/>
              <w:spacing w:before="40"/>
              <w:ind w:left="107"/>
              <w:rPr>
                <w:rFonts w:ascii="Arial" w:eastAsiaTheme="minorHAnsi" w:hAnsi="Arial" w:cs="Arial"/>
                <w:sz w:val="20"/>
                <w:szCs w:val="20"/>
              </w:rPr>
            </w:pPr>
            <w:r w:rsidRPr="00D260FB">
              <w:rPr>
                <w:rFonts w:ascii="Arial" w:eastAsiaTheme="minorHAnsi" w:hAnsi="Arial" w:cs="Arial"/>
                <w:sz w:val="20"/>
                <w:szCs w:val="20"/>
              </w:rPr>
              <w:t>5:30 p.m.</w:t>
            </w:r>
          </w:p>
        </w:tc>
        <w:tc>
          <w:tcPr>
            <w:tcW w:w="2881" w:type="dxa"/>
            <w:tcBorders>
              <w:top w:val="single" w:sz="4" w:space="0" w:color="000000"/>
              <w:left w:val="single" w:sz="4" w:space="0" w:color="000000"/>
              <w:bottom w:val="single" w:sz="4" w:space="0" w:color="000000"/>
              <w:right w:val="single" w:sz="4" w:space="0" w:color="000000"/>
            </w:tcBorders>
          </w:tcPr>
          <w:p w14:paraId="2F43A4DB" w14:textId="77777777" w:rsidR="00015FB2" w:rsidRPr="00D260FB" w:rsidRDefault="00015FB2" w:rsidP="00015FB2">
            <w:pPr>
              <w:kinsoku w:val="0"/>
              <w:overflowPunct w:val="0"/>
              <w:adjustRightInd w:val="0"/>
              <w:spacing w:before="40"/>
              <w:ind w:left="106"/>
              <w:rPr>
                <w:rFonts w:ascii="Arial" w:eastAsiaTheme="minorHAnsi" w:hAnsi="Arial" w:cs="Arial"/>
                <w:sz w:val="20"/>
                <w:szCs w:val="20"/>
              </w:rPr>
            </w:pPr>
            <w:r w:rsidRPr="00D260FB">
              <w:rPr>
                <w:rFonts w:ascii="Arial" w:eastAsiaTheme="minorHAnsi" w:hAnsi="Arial" w:cs="Arial"/>
                <w:sz w:val="20"/>
                <w:szCs w:val="20"/>
              </w:rPr>
              <w:t>8:00 p.m.</w:t>
            </w:r>
          </w:p>
        </w:tc>
      </w:tr>
    </w:tbl>
    <w:p w14:paraId="27651ED6" w14:textId="77777777" w:rsidR="00015FB2" w:rsidRPr="00D260FB" w:rsidRDefault="00015FB2" w:rsidP="00015FB2">
      <w:pPr>
        <w:kinsoku w:val="0"/>
        <w:overflowPunct w:val="0"/>
        <w:adjustRightInd w:val="0"/>
        <w:rPr>
          <w:rFonts w:eastAsiaTheme="minorHAnsi"/>
          <w:sz w:val="20"/>
          <w:szCs w:val="20"/>
        </w:rPr>
      </w:pPr>
    </w:p>
    <w:p w14:paraId="6D5CBDF3" w14:textId="243AF004" w:rsidR="00015FB2" w:rsidRPr="00D260FB" w:rsidRDefault="00015FB2" w:rsidP="00D6422F">
      <w:pPr>
        <w:kinsoku w:val="0"/>
        <w:overflowPunct w:val="0"/>
        <w:adjustRightInd w:val="0"/>
        <w:spacing w:before="54" w:after="33"/>
        <w:rPr>
          <w:rFonts w:ascii="Arial" w:eastAsiaTheme="minorHAnsi" w:hAnsi="Arial" w:cs="Arial"/>
          <w:sz w:val="22"/>
          <w:szCs w:val="22"/>
        </w:rPr>
      </w:pPr>
      <w:bookmarkStart w:id="8" w:name="_bookmark1"/>
      <w:bookmarkStart w:id="9" w:name="_bookmark0"/>
      <w:bookmarkEnd w:id="8"/>
      <w:bookmarkEnd w:id="9"/>
      <w:r w:rsidRPr="00D260FB">
        <w:rPr>
          <w:rFonts w:ascii="Arial" w:eastAsiaTheme="minorHAnsi" w:hAnsi="Arial" w:cs="Arial"/>
          <w:sz w:val="22"/>
          <w:szCs w:val="22"/>
        </w:rPr>
        <w:t>Overnight travel examples with partial days:</w:t>
      </w:r>
    </w:p>
    <w:tbl>
      <w:tblPr>
        <w:tblW w:w="0" w:type="auto"/>
        <w:tblInd w:w="1336" w:type="dxa"/>
        <w:tblLayout w:type="fixed"/>
        <w:tblCellMar>
          <w:left w:w="0" w:type="dxa"/>
          <w:right w:w="0" w:type="dxa"/>
        </w:tblCellMar>
        <w:tblLook w:val="0000" w:firstRow="0" w:lastRow="0" w:firstColumn="0" w:lastColumn="0" w:noHBand="0" w:noVBand="0"/>
      </w:tblPr>
      <w:tblGrid>
        <w:gridCol w:w="1981"/>
        <w:gridCol w:w="1981"/>
        <w:gridCol w:w="3781"/>
      </w:tblGrid>
      <w:tr w:rsidR="00D260FB" w:rsidRPr="00D260FB" w14:paraId="6DF1F1AA" w14:textId="77777777">
        <w:trPr>
          <w:trHeight w:val="309"/>
        </w:trPr>
        <w:tc>
          <w:tcPr>
            <w:tcW w:w="1981" w:type="dxa"/>
            <w:tcBorders>
              <w:top w:val="single" w:sz="4" w:space="0" w:color="000000"/>
              <w:left w:val="single" w:sz="4" w:space="0" w:color="000000"/>
              <w:bottom w:val="single" w:sz="4" w:space="0" w:color="000000"/>
              <w:right w:val="single" w:sz="4" w:space="0" w:color="000000"/>
            </w:tcBorders>
            <w:shd w:val="clear" w:color="auto" w:fill="C0C0C0"/>
          </w:tcPr>
          <w:p w14:paraId="19EFF4B0" w14:textId="77777777" w:rsidR="00015FB2" w:rsidRPr="00D260FB" w:rsidRDefault="00015FB2" w:rsidP="00015FB2">
            <w:pPr>
              <w:kinsoku w:val="0"/>
              <w:overflowPunct w:val="0"/>
              <w:adjustRightInd w:val="0"/>
              <w:spacing w:before="40"/>
              <w:ind w:left="515"/>
              <w:rPr>
                <w:rFonts w:ascii="Arial" w:eastAsiaTheme="minorHAnsi" w:hAnsi="Arial" w:cs="Arial"/>
                <w:b/>
                <w:bCs/>
                <w:spacing w:val="-2"/>
                <w:sz w:val="20"/>
                <w:szCs w:val="20"/>
              </w:rPr>
            </w:pPr>
            <w:r w:rsidRPr="00D260FB">
              <w:rPr>
                <w:rFonts w:ascii="Arial" w:eastAsiaTheme="minorHAnsi" w:hAnsi="Arial" w:cs="Arial"/>
                <w:b/>
                <w:bCs/>
                <w:spacing w:val="-2"/>
                <w:sz w:val="20"/>
                <w:szCs w:val="20"/>
              </w:rPr>
              <w:t>Departure</w:t>
            </w:r>
          </w:p>
        </w:tc>
        <w:tc>
          <w:tcPr>
            <w:tcW w:w="1981" w:type="dxa"/>
            <w:tcBorders>
              <w:top w:val="single" w:sz="4" w:space="0" w:color="000000"/>
              <w:left w:val="single" w:sz="4" w:space="0" w:color="000000"/>
              <w:bottom w:val="single" w:sz="4" w:space="0" w:color="000000"/>
              <w:right w:val="single" w:sz="4" w:space="0" w:color="000000"/>
            </w:tcBorders>
            <w:shd w:val="clear" w:color="auto" w:fill="C0C0C0"/>
          </w:tcPr>
          <w:p w14:paraId="258ABC83" w14:textId="77777777" w:rsidR="00015FB2" w:rsidRPr="00D260FB" w:rsidRDefault="00015FB2" w:rsidP="00015FB2">
            <w:pPr>
              <w:kinsoku w:val="0"/>
              <w:overflowPunct w:val="0"/>
              <w:adjustRightInd w:val="0"/>
              <w:spacing w:before="40"/>
              <w:ind w:left="651" w:right="647"/>
              <w:jc w:val="center"/>
              <w:rPr>
                <w:rFonts w:ascii="Arial" w:eastAsiaTheme="minorHAnsi" w:hAnsi="Arial" w:cs="Arial"/>
                <w:b/>
                <w:bCs/>
                <w:spacing w:val="-2"/>
                <w:sz w:val="20"/>
                <w:szCs w:val="20"/>
              </w:rPr>
            </w:pPr>
            <w:r w:rsidRPr="00D260FB">
              <w:rPr>
                <w:rFonts w:ascii="Arial" w:eastAsiaTheme="minorHAnsi" w:hAnsi="Arial" w:cs="Arial"/>
                <w:b/>
                <w:bCs/>
                <w:spacing w:val="-2"/>
                <w:sz w:val="20"/>
                <w:szCs w:val="20"/>
              </w:rPr>
              <w:t>Return</w:t>
            </w:r>
          </w:p>
        </w:tc>
        <w:tc>
          <w:tcPr>
            <w:tcW w:w="3781" w:type="dxa"/>
            <w:tcBorders>
              <w:top w:val="single" w:sz="4" w:space="0" w:color="000000"/>
              <w:left w:val="single" w:sz="4" w:space="0" w:color="000000"/>
              <w:bottom w:val="single" w:sz="4" w:space="0" w:color="000000"/>
              <w:right w:val="single" w:sz="4" w:space="0" w:color="000000"/>
            </w:tcBorders>
            <w:shd w:val="clear" w:color="auto" w:fill="C0C0C0"/>
          </w:tcPr>
          <w:p w14:paraId="566EA662" w14:textId="77777777" w:rsidR="00015FB2" w:rsidRPr="00D260FB" w:rsidRDefault="00015FB2" w:rsidP="00015FB2">
            <w:pPr>
              <w:kinsoku w:val="0"/>
              <w:overflowPunct w:val="0"/>
              <w:adjustRightInd w:val="0"/>
              <w:spacing w:before="40"/>
              <w:ind w:left="1227"/>
              <w:rPr>
                <w:rFonts w:ascii="Arial" w:eastAsiaTheme="minorHAnsi" w:hAnsi="Arial" w:cs="Arial"/>
                <w:b/>
                <w:bCs/>
                <w:sz w:val="20"/>
                <w:szCs w:val="20"/>
              </w:rPr>
            </w:pPr>
            <w:r w:rsidRPr="00D260FB">
              <w:rPr>
                <w:rFonts w:ascii="Arial" w:eastAsiaTheme="minorHAnsi" w:hAnsi="Arial" w:cs="Arial"/>
                <w:b/>
                <w:bCs/>
                <w:sz w:val="20"/>
                <w:szCs w:val="20"/>
              </w:rPr>
              <w:t>Eligible Meals</w:t>
            </w:r>
          </w:p>
        </w:tc>
      </w:tr>
      <w:tr w:rsidR="00D260FB" w:rsidRPr="00D260FB" w14:paraId="19235296" w14:textId="77777777">
        <w:trPr>
          <w:trHeight w:val="1121"/>
        </w:trPr>
        <w:tc>
          <w:tcPr>
            <w:tcW w:w="1981" w:type="dxa"/>
            <w:tcBorders>
              <w:top w:val="single" w:sz="4" w:space="0" w:color="000000"/>
              <w:left w:val="single" w:sz="4" w:space="0" w:color="000000"/>
              <w:bottom w:val="single" w:sz="4" w:space="0" w:color="000000"/>
              <w:right w:val="single" w:sz="4" w:space="0" w:color="000000"/>
            </w:tcBorders>
          </w:tcPr>
          <w:p w14:paraId="75D0EE75" w14:textId="77777777" w:rsidR="00015FB2" w:rsidRPr="00D260FB" w:rsidRDefault="00015FB2" w:rsidP="00015FB2">
            <w:pPr>
              <w:kinsoku w:val="0"/>
              <w:overflowPunct w:val="0"/>
              <w:adjustRightInd w:val="0"/>
              <w:spacing w:before="40"/>
              <w:ind w:left="107"/>
              <w:rPr>
                <w:rFonts w:ascii="Arial" w:eastAsiaTheme="minorHAnsi" w:hAnsi="Arial" w:cs="Arial"/>
                <w:sz w:val="20"/>
                <w:szCs w:val="20"/>
              </w:rPr>
            </w:pPr>
            <w:r w:rsidRPr="00D260FB">
              <w:rPr>
                <w:rFonts w:ascii="Arial" w:eastAsiaTheme="minorHAnsi" w:hAnsi="Arial" w:cs="Arial"/>
                <w:sz w:val="20"/>
                <w:szCs w:val="20"/>
              </w:rPr>
              <w:t>June 1, 9:00 a.m.</w:t>
            </w:r>
          </w:p>
        </w:tc>
        <w:tc>
          <w:tcPr>
            <w:tcW w:w="1981" w:type="dxa"/>
            <w:tcBorders>
              <w:top w:val="single" w:sz="4" w:space="0" w:color="000000"/>
              <w:left w:val="single" w:sz="4" w:space="0" w:color="000000"/>
              <w:bottom w:val="single" w:sz="4" w:space="0" w:color="000000"/>
              <w:right w:val="single" w:sz="4" w:space="0" w:color="000000"/>
            </w:tcBorders>
          </w:tcPr>
          <w:p w14:paraId="6B58E754" w14:textId="77777777" w:rsidR="00015FB2" w:rsidRPr="00D260FB" w:rsidRDefault="00015FB2" w:rsidP="00015FB2">
            <w:pPr>
              <w:kinsoku w:val="0"/>
              <w:overflowPunct w:val="0"/>
              <w:adjustRightInd w:val="0"/>
              <w:spacing w:before="40"/>
              <w:ind w:left="107"/>
              <w:rPr>
                <w:rFonts w:ascii="Arial" w:eastAsiaTheme="minorHAnsi" w:hAnsi="Arial" w:cs="Arial"/>
                <w:sz w:val="20"/>
                <w:szCs w:val="20"/>
              </w:rPr>
            </w:pPr>
            <w:r w:rsidRPr="00D260FB">
              <w:rPr>
                <w:rFonts w:ascii="Arial" w:eastAsiaTheme="minorHAnsi" w:hAnsi="Arial" w:cs="Arial"/>
                <w:sz w:val="20"/>
                <w:szCs w:val="20"/>
              </w:rPr>
              <w:t>June 4, 8:00 p.m.</w:t>
            </w:r>
          </w:p>
        </w:tc>
        <w:tc>
          <w:tcPr>
            <w:tcW w:w="3781" w:type="dxa"/>
            <w:tcBorders>
              <w:top w:val="single" w:sz="4" w:space="0" w:color="000000"/>
              <w:left w:val="single" w:sz="4" w:space="0" w:color="000000"/>
              <w:bottom w:val="single" w:sz="4" w:space="0" w:color="000000"/>
              <w:right w:val="single" w:sz="4" w:space="0" w:color="000000"/>
            </w:tcBorders>
          </w:tcPr>
          <w:p w14:paraId="4CAF5FDA" w14:textId="77777777" w:rsidR="00015FB2" w:rsidRPr="00D260FB" w:rsidRDefault="00015FB2" w:rsidP="00015FB2">
            <w:pPr>
              <w:kinsoku w:val="0"/>
              <w:overflowPunct w:val="0"/>
              <w:adjustRightInd w:val="0"/>
              <w:spacing w:before="40"/>
              <w:ind w:left="106"/>
              <w:rPr>
                <w:rFonts w:ascii="Arial" w:eastAsiaTheme="minorHAnsi" w:hAnsi="Arial" w:cs="Arial"/>
                <w:sz w:val="20"/>
                <w:szCs w:val="20"/>
              </w:rPr>
            </w:pPr>
            <w:r w:rsidRPr="00D260FB">
              <w:rPr>
                <w:rFonts w:ascii="Arial" w:eastAsiaTheme="minorHAnsi" w:hAnsi="Arial" w:cs="Arial"/>
                <w:sz w:val="20"/>
                <w:szCs w:val="20"/>
              </w:rPr>
              <w:t>June 1 – Lunch &amp; Dinner</w:t>
            </w:r>
          </w:p>
          <w:p w14:paraId="7EFCFC0B" w14:textId="77777777" w:rsidR="00015FB2" w:rsidRPr="00D260FB" w:rsidRDefault="00015FB2" w:rsidP="00015FB2">
            <w:pPr>
              <w:kinsoku w:val="0"/>
              <w:overflowPunct w:val="0"/>
              <w:adjustRightInd w:val="0"/>
              <w:spacing w:before="39"/>
              <w:ind w:left="106"/>
              <w:rPr>
                <w:rFonts w:ascii="Arial" w:eastAsiaTheme="minorHAnsi" w:hAnsi="Arial" w:cs="Arial"/>
                <w:sz w:val="20"/>
                <w:szCs w:val="20"/>
              </w:rPr>
            </w:pPr>
            <w:r w:rsidRPr="00D260FB">
              <w:rPr>
                <w:rFonts w:ascii="Arial" w:eastAsiaTheme="minorHAnsi" w:hAnsi="Arial" w:cs="Arial"/>
                <w:sz w:val="20"/>
                <w:szCs w:val="20"/>
              </w:rPr>
              <w:t>June 2 – Breakfast, Lunch &amp; Dinner</w:t>
            </w:r>
          </w:p>
          <w:p w14:paraId="4A5E27A2" w14:textId="77777777" w:rsidR="00015FB2" w:rsidRPr="00D260FB" w:rsidRDefault="00015FB2" w:rsidP="00015FB2">
            <w:pPr>
              <w:kinsoku w:val="0"/>
              <w:overflowPunct w:val="0"/>
              <w:adjustRightInd w:val="0"/>
              <w:spacing w:before="2" w:line="270" w:lineRule="atLeast"/>
              <w:ind w:left="106" w:right="138"/>
              <w:rPr>
                <w:rFonts w:ascii="Arial" w:eastAsiaTheme="minorHAnsi" w:hAnsi="Arial" w:cs="Arial"/>
                <w:sz w:val="20"/>
                <w:szCs w:val="20"/>
              </w:rPr>
            </w:pPr>
            <w:r w:rsidRPr="00D260FB">
              <w:rPr>
                <w:rFonts w:ascii="Arial" w:eastAsiaTheme="minorHAnsi" w:hAnsi="Arial" w:cs="Arial"/>
                <w:sz w:val="20"/>
                <w:szCs w:val="20"/>
              </w:rPr>
              <w:t>June</w:t>
            </w:r>
            <w:r w:rsidRPr="00D260FB">
              <w:rPr>
                <w:rFonts w:ascii="Arial" w:eastAsiaTheme="minorHAnsi" w:hAnsi="Arial" w:cs="Arial"/>
                <w:spacing w:val="-8"/>
                <w:sz w:val="20"/>
                <w:szCs w:val="20"/>
              </w:rPr>
              <w:t xml:space="preserve"> </w:t>
            </w:r>
            <w:r w:rsidRPr="00D260FB">
              <w:rPr>
                <w:rFonts w:ascii="Arial" w:eastAsiaTheme="minorHAnsi" w:hAnsi="Arial" w:cs="Arial"/>
                <w:sz w:val="20"/>
                <w:szCs w:val="20"/>
              </w:rPr>
              <w:t>3</w:t>
            </w:r>
            <w:r w:rsidRPr="00D260FB">
              <w:rPr>
                <w:rFonts w:ascii="Arial" w:eastAsiaTheme="minorHAnsi" w:hAnsi="Arial" w:cs="Arial"/>
                <w:spacing w:val="-7"/>
                <w:sz w:val="20"/>
                <w:szCs w:val="20"/>
              </w:rPr>
              <w:t xml:space="preserve"> </w:t>
            </w:r>
            <w:r w:rsidRPr="00D260FB">
              <w:rPr>
                <w:rFonts w:ascii="Arial" w:eastAsiaTheme="minorHAnsi" w:hAnsi="Arial" w:cs="Arial"/>
                <w:sz w:val="20"/>
                <w:szCs w:val="20"/>
              </w:rPr>
              <w:t>–</w:t>
            </w:r>
            <w:r w:rsidRPr="00D260FB">
              <w:rPr>
                <w:rFonts w:ascii="Arial" w:eastAsiaTheme="minorHAnsi" w:hAnsi="Arial" w:cs="Arial"/>
                <w:spacing w:val="-8"/>
                <w:sz w:val="20"/>
                <w:szCs w:val="20"/>
              </w:rPr>
              <w:t xml:space="preserve"> </w:t>
            </w:r>
            <w:r w:rsidRPr="00D260FB">
              <w:rPr>
                <w:rFonts w:ascii="Arial" w:eastAsiaTheme="minorHAnsi" w:hAnsi="Arial" w:cs="Arial"/>
                <w:sz w:val="20"/>
                <w:szCs w:val="20"/>
              </w:rPr>
              <w:t>Breakfast,</w:t>
            </w:r>
            <w:r w:rsidRPr="00D260FB">
              <w:rPr>
                <w:rFonts w:ascii="Arial" w:eastAsiaTheme="minorHAnsi" w:hAnsi="Arial" w:cs="Arial"/>
                <w:spacing w:val="-7"/>
                <w:sz w:val="20"/>
                <w:szCs w:val="20"/>
              </w:rPr>
              <w:t xml:space="preserve"> </w:t>
            </w:r>
            <w:r w:rsidRPr="00D260FB">
              <w:rPr>
                <w:rFonts w:ascii="Arial" w:eastAsiaTheme="minorHAnsi" w:hAnsi="Arial" w:cs="Arial"/>
                <w:sz w:val="20"/>
                <w:szCs w:val="20"/>
              </w:rPr>
              <w:t>Lunch</w:t>
            </w:r>
            <w:r w:rsidRPr="00D260FB">
              <w:rPr>
                <w:rFonts w:ascii="Arial" w:eastAsiaTheme="minorHAnsi" w:hAnsi="Arial" w:cs="Arial"/>
                <w:spacing w:val="-7"/>
                <w:sz w:val="20"/>
                <w:szCs w:val="20"/>
              </w:rPr>
              <w:t xml:space="preserve"> </w:t>
            </w:r>
            <w:r w:rsidRPr="00D260FB">
              <w:rPr>
                <w:rFonts w:ascii="Arial" w:eastAsiaTheme="minorHAnsi" w:hAnsi="Arial" w:cs="Arial"/>
                <w:sz w:val="20"/>
                <w:szCs w:val="20"/>
              </w:rPr>
              <w:t>&amp;</w:t>
            </w:r>
            <w:r w:rsidRPr="00D260FB">
              <w:rPr>
                <w:rFonts w:ascii="Arial" w:eastAsiaTheme="minorHAnsi" w:hAnsi="Arial" w:cs="Arial"/>
                <w:spacing w:val="-8"/>
                <w:sz w:val="20"/>
                <w:szCs w:val="20"/>
              </w:rPr>
              <w:t xml:space="preserve"> </w:t>
            </w:r>
            <w:r w:rsidRPr="00D260FB">
              <w:rPr>
                <w:rFonts w:ascii="Arial" w:eastAsiaTheme="minorHAnsi" w:hAnsi="Arial" w:cs="Arial"/>
                <w:sz w:val="20"/>
                <w:szCs w:val="20"/>
              </w:rPr>
              <w:t>Dinner June 4 – Breakfast &amp; Lunch</w:t>
            </w:r>
          </w:p>
        </w:tc>
      </w:tr>
      <w:tr w:rsidR="00D260FB" w:rsidRPr="00D260FB" w14:paraId="22099706" w14:textId="77777777">
        <w:trPr>
          <w:trHeight w:val="580"/>
        </w:trPr>
        <w:tc>
          <w:tcPr>
            <w:tcW w:w="1981" w:type="dxa"/>
            <w:tcBorders>
              <w:top w:val="single" w:sz="4" w:space="0" w:color="000000"/>
              <w:left w:val="single" w:sz="4" w:space="0" w:color="000000"/>
              <w:bottom w:val="single" w:sz="4" w:space="0" w:color="000000"/>
              <w:right w:val="single" w:sz="4" w:space="0" w:color="000000"/>
            </w:tcBorders>
          </w:tcPr>
          <w:p w14:paraId="7B240B12" w14:textId="77777777" w:rsidR="00015FB2" w:rsidRPr="00D260FB" w:rsidRDefault="00015FB2" w:rsidP="00015FB2">
            <w:pPr>
              <w:kinsoku w:val="0"/>
              <w:overflowPunct w:val="0"/>
              <w:adjustRightInd w:val="0"/>
              <w:spacing w:before="40"/>
              <w:ind w:left="107"/>
              <w:rPr>
                <w:rFonts w:ascii="Arial" w:eastAsiaTheme="minorHAnsi" w:hAnsi="Arial" w:cs="Arial"/>
                <w:sz w:val="20"/>
                <w:szCs w:val="20"/>
              </w:rPr>
            </w:pPr>
            <w:r w:rsidRPr="00D260FB">
              <w:rPr>
                <w:rFonts w:ascii="Arial" w:eastAsiaTheme="minorHAnsi" w:hAnsi="Arial" w:cs="Arial"/>
                <w:sz w:val="20"/>
                <w:szCs w:val="20"/>
              </w:rPr>
              <w:t>June 1, 3:00 p.m.</w:t>
            </w:r>
          </w:p>
        </w:tc>
        <w:tc>
          <w:tcPr>
            <w:tcW w:w="1981" w:type="dxa"/>
            <w:tcBorders>
              <w:top w:val="single" w:sz="4" w:space="0" w:color="000000"/>
              <w:left w:val="single" w:sz="4" w:space="0" w:color="000000"/>
              <w:bottom w:val="single" w:sz="4" w:space="0" w:color="000000"/>
              <w:right w:val="single" w:sz="4" w:space="0" w:color="000000"/>
            </w:tcBorders>
          </w:tcPr>
          <w:p w14:paraId="30C9B5CA" w14:textId="77777777" w:rsidR="00015FB2" w:rsidRPr="00D260FB" w:rsidRDefault="00015FB2" w:rsidP="00015FB2">
            <w:pPr>
              <w:kinsoku w:val="0"/>
              <w:overflowPunct w:val="0"/>
              <w:adjustRightInd w:val="0"/>
              <w:spacing w:before="40"/>
              <w:ind w:left="107"/>
              <w:rPr>
                <w:rFonts w:ascii="Arial" w:eastAsiaTheme="minorHAnsi" w:hAnsi="Arial" w:cs="Arial"/>
                <w:sz w:val="20"/>
                <w:szCs w:val="20"/>
              </w:rPr>
            </w:pPr>
            <w:r w:rsidRPr="00D260FB">
              <w:rPr>
                <w:rFonts w:ascii="Arial" w:eastAsiaTheme="minorHAnsi" w:hAnsi="Arial" w:cs="Arial"/>
                <w:sz w:val="20"/>
                <w:szCs w:val="20"/>
              </w:rPr>
              <w:t>June 2, 10:30 a.m.</w:t>
            </w:r>
          </w:p>
        </w:tc>
        <w:tc>
          <w:tcPr>
            <w:tcW w:w="3781" w:type="dxa"/>
            <w:tcBorders>
              <w:top w:val="single" w:sz="4" w:space="0" w:color="000000"/>
              <w:left w:val="single" w:sz="4" w:space="0" w:color="000000"/>
              <w:bottom w:val="single" w:sz="4" w:space="0" w:color="000000"/>
              <w:right w:val="single" w:sz="4" w:space="0" w:color="000000"/>
            </w:tcBorders>
          </w:tcPr>
          <w:p w14:paraId="454FD0C9" w14:textId="77777777" w:rsidR="00015FB2" w:rsidRPr="00D260FB" w:rsidRDefault="00015FB2" w:rsidP="00015FB2">
            <w:pPr>
              <w:kinsoku w:val="0"/>
              <w:overflowPunct w:val="0"/>
              <w:adjustRightInd w:val="0"/>
              <w:spacing w:line="270" w:lineRule="atLeast"/>
              <w:ind w:left="106" w:right="1839"/>
              <w:rPr>
                <w:rFonts w:ascii="Arial" w:eastAsiaTheme="minorHAnsi" w:hAnsi="Arial" w:cs="Arial"/>
                <w:sz w:val="20"/>
                <w:szCs w:val="20"/>
              </w:rPr>
            </w:pPr>
            <w:r w:rsidRPr="00D260FB">
              <w:rPr>
                <w:rFonts w:ascii="Arial" w:eastAsiaTheme="minorHAnsi" w:hAnsi="Arial" w:cs="Arial"/>
                <w:sz w:val="20"/>
                <w:szCs w:val="20"/>
              </w:rPr>
              <w:t>June 1 – Dinner June</w:t>
            </w:r>
            <w:r w:rsidRPr="00D260FB">
              <w:rPr>
                <w:rFonts w:ascii="Arial" w:eastAsiaTheme="minorHAnsi" w:hAnsi="Arial" w:cs="Arial"/>
                <w:spacing w:val="-14"/>
                <w:sz w:val="20"/>
                <w:szCs w:val="20"/>
              </w:rPr>
              <w:t xml:space="preserve"> </w:t>
            </w:r>
            <w:r w:rsidRPr="00D260FB">
              <w:rPr>
                <w:rFonts w:ascii="Arial" w:eastAsiaTheme="minorHAnsi" w:hAnsi="Arial" w:cs="Arial"/>
                <w:sz w:val="20"/>
                <w:szCs w:val="20"/>
              </w:rPr>
              <w:t>2</w:t>
            </w:r>
            <w:r w:rsidRPr="00D260FB">
              <w:rPr>
                <w:rFonts w:ascii="Arial" w:eastAsiaTheme="minorHAnsi" w:hAnsi="Arial" w:cs="Arial"/>
                <w:spacing w:val="-12"/>
                <w:sz w:val="20"/>
                <w:szCs w:val="20"/>
              </w:rPr>
              <w:t xml:space="preserve"> </w:t>
            </w:r>
            <w:r w:rsidRPr="00D260FB">
              <w:rPr>
                <w:rFonts w:ascii="Arial" w:eastAsiaTheme="minorHAnsi" w:hAnsi="Arial" w:cs="Arial"/>
                <w:sz w:val="20"/>
                <w:szCs w:val="20"/>
              </w:rPr>
              <w:t>–</w:t>
            </w:r>
            <w:r w:rsidRPr="00D260FB">
              <w:rPr>
                <w:rFonts w:ascii="Arial" w:eastAsiaTheme="minorHAnsi" w:hAnsi="Arial" w:cs="Arial"/>
                <w:spacing w:val="-14"/>
                <w:sz w:val="20"/>
                <w:szCs w:val="20"/>
              </w:rPr>
              <w:t xml:space="preserve"> </w:t>
            </w:r>
            <w:r w:rsidRPr="00D260FB">
              <w:rPr>
                <w:rFonts w:ascii="Arial" w:eastAsiaTheme="minorHAnsi" w:hAnsi="Arial" w:cs="Arial"/>
                <w:sz w:val="20"/>
                <w:szCs w:val="20"/>
              </w:rPr>
              <w:t>Breakfast</w:t>
            </w:r>
          </w:p>
        </w:tc>
      </w:tr>
      <w:tr w:rsidR="00C41F01" w:rsidRPr="00D260FB" w14:paraId="35BB7DF1" w14:textId="77777777">
        <w:trPr>
          <w:trHeight w:val="580"/>
        </w:trPr>
        <w:tc>
          <w:tcPr>
            <w:tcW w:w="1981" w:type="dxa"/>
            <w:tcBorders>
              <w:top w:val="single" w:sz="4" w:space="0" w:color="000000"/>
              <w:left w:val="single" w:sz="4" w:space="0" w:color="000000"/>
              <w:bottom w:val="single" w:sz="4" w:space="0" w:color="000000"/>
              <w:right w:val="single" w:sz="4" w:space="0" w:color="000000"/>
            </w:tcBorders>
          </w:tcPr>
          <w:p w14:paraId="64F37926" w14:textId="77777777" w:rsidR="00015FB2" w:rsidRPr="00D260FB" w:rsidRDefault="00015FB2" w:rsidP="00015FB2">
            <w:pPr>
              <w:kinsoku w:val="0"/>
              <w:overflowPunct w:val="0"/>
              <w:adjustRightInd w:val="0"/>
              <w:spacing w:before="40"/>
              <w:ind w:left="107"/>
              <w:rPr>
                <w:rFonts w:ascii="Arial" w:eastAsiaTheme="minorHAnsi" w:hAnsi="Arial" w:cs="Arial"/>
                <w:sz w:val="20"/>
                <w:szCs w:val="20"/>
              </w:rPr>
            </w:pPr>
            <w:r w:rsidRPr="00D260FB">
              <w:rPr>
                <w:rFonts w:ascii="Arial" w:eastAsiaTheme="minorHAnsi" w:hAnsi="Arial" w:cs="Arial"/>
                <w:sz w:val="20"/>
                <w:szCs w:val="20"/>
              </w:rPr>
              <w:lastRenderedPageBreak/>
              <w:t>June 1, 11:30 a.m.</w:t>
            </w:r>
          </w:p>
        </w:tc>
        <w:tc>
          <w:tcPr>
            <w:tcW w:w="1981" w:type="dxa"/>
            <w:tcBorders>
              <w:top w:val="single" w:sz="4" w:space="0" w:color="000000"/>
              <w:left w:val="single" w:sz="4" w:space="0" w:color="000000"/>
              <w:bottom w:val="single" w:sz="4" w:space="0" w:color="000000"/>
              <w:right w:val="single" w:sz="4" w:space="0" w:color="000000"/>
            </w:tcBorders>
          </w:tcPr>
          <w:p w14:paraId="6B7B9AF1" w14:textId="77777777" w:rsidR="00015FB2" w:rsidRPr="00D260FB" w:rsidRDefault="00015FB2" w:rsidP="00015FB2">
            <w:pPr>
              <w:kinsoku w:val="0"/>
              <w:overflowPunct w:val="0"/>
              <w:adjustRightInd w:val="0"/>
              <w:spacing w:before="40"/>
              <w:ind w:left="107"/>
              <w:rPr>
                <w:rFonts w:ascii="Arial" w:eastAsiaTheme="minorHAnsi" w:hAnsi="Arial" w:cs="Arial"/>
                <w:sz w:val="20"/>
                <w:szCs w:val="20"/>
              </w:rPr>
            </w:pPr>
            <w:r w:rsidRPr="00D260FB">
              <w:rPr>
                <w:rFonts w:ascii="Arial" w:eastAsiaTheme="minorHAnsi" w:hAnsi="Arial" w:cs="Arial"/>
                <w:sz w:val="20"/>
                <w:szCs w:val="20"/>
              </w:rPr>
              <w:t>June 2, 2:30 p.m.</w:t>
            </w:r>
          </w:p>
        </w:tc>
        <w:tc>
          <w:tcPr>
            <w:tcW w:w="3781" w:type="dxa"/>
            <w:tcBorders>
              <w:top w:val="single" w:sz="4" w:space="0" w:color="000000"/>
              <w:left w:val="single" w:sz="4" w:space="0" w:color="000000"/>
              <w:bottom w:val="single" w:sz="4" w:space="0" w:color="000000"/>
              <w:right w:val="single" w:sz="4" w:space="0" w:color="000000"/>
            </w:tcBorders>
          </w:tcPr>
          <w:p w14:paraId="7FF3FE37" w14:textId="77777777" w:rsidR="00015FB2" w:rsidRPr="00D260FB" w:rsidRDefault="00015FB2" w:rsidP="00015FB2">
            <w:pPr>
              <w:kinsoku w:val="0"/>
              <w:overflowPunct w:val="0"/>
              <w:adjustRightInd w:val="0"/>
              <w:spacing w:before="40"/>
              <w:ind w:left="106"/>
              <w:rPr>
                <w:rFonts w:ascii="Arial" w:eastAsiaTheme="minorHAnsi" w:hAnsi="Arial" w:cs="Arial"/>
                <w:sz w:val="20"/>
                <w:szCs w:val="20"/>
              </w:rPr>
            </w:pPr>
            <w:r w:rsidRPr="00D260FB">
              <w:rPr>
                <w:rFonts w:ascii="Arial" w:eastAsiaTheme="minorHAnsi" w:hAnsi="Arial" w:cs="Arial"/>
                <w:sz w:val="20"/>
                <w:szCs w:val="20"/>
              </w:rPr>
              <w:t>June 1 – Dinner</w:t>
            </w:r>
          </w:p>
          <w:p w14:paraId="4E6C8F1F" w14:textId="77777777" w:rsidR="00015FB2" w:rsidRPr="00D260FB" w:rsidRDefault="00015FB2" w:rsidP="00015FB2">
            <w:pPr>
              <w:kinsoku w:val="0"/>
              <w:overflowPunct w:val="0"/>
              <w:adjustRightInd w:val="0"/>
              <w:spacing w:before="39"/>
              <w:ind w:left="106"/>
              <w:rPr>
                <w:rFonts w:ascii="Arial" w:eastAsiaTheme="minorHAnsi" w:hAnsi="Arial" w:cs="Arial"/>
                <w:sz w:val="20"/>
                <w:szCs w:val="20"/>
              </w:rPr>
            </w:pPr>
            <w:r w:rsidRPr="00D260FB">
              <w:rPr>
                <w:rFonts w:ascii="Arial" w:eastAsiaTheme="minorHAnsi" w:hAnsi="Arial" w:cs="Arial"/>
                <w:sz w:val="20"/>
                <w:szCs w:val="20"/>
              </w:rPr>
              <w:t>June 2 – Breakfast &amp; Lunch</w:t>
            </w:r>
          </w:p>
        </w:tc>
      </w:tr>
    </w:tbl>
    <w:p w14:paraId="497867BB" w14:textId="77777777" w:rsidR="00015FB2" w:rsidRPr="00D260FB" w:rsidRDefault="00015FB2" w:rsidP="00015FB2"/>
    <w:p w14:paraId="04952C48" w14:textId="67B01C20" w:rsidR="00275858" w:rsidRPr="00D260FB" w:rsidRDefault="00C41F01" w:rsidP="00C41F01">
      <w:pPr>
        <w:adjustRightInd w:val="0"/>
        <w:rPr>
          <w:rFonts w:ascii="Arial" w:eastAsiaTheme="minorHAnsi" w:hAnsi="Arial" w:cs="Arial"/>
          <w:sz w:val="22"/>
          <w:szCs w:val="22"/>
        </w:rPr>
      </w:pPr>
      <w:r w:rsidRPr="00D260FB">
        <w:rPr>
          <w:rFonts w:ascii="Arial" w:eastAsiaTheme="minorHAnsi" w:hAnsi="Arial" w:cs="Arial"/>
          <w:sz w:val="22"/>
          <w:szCs w:val="22"/>
        </w:rPr>
        <w:t>If an employee is eligible for reimbursement of more than one meal in a day, the amount expended for each meal in the day is left to the employee</w:t>
      </w:r>
      <w:r w:rsidRPr="00D260FB">
        <w:rPr>
          <w:rFonts w:ascii="ArialMT" w:eastAsiaTheme="minorHAnsi" w:hAnsi="ArialMT" w:cs="ArialMT"/>
          <w:sz w:val="22"/>
          <w:szCs w:val="22"/>
        </w:rPr>
        <w:t>’s</w:t>
      </w:r>
      <w:r w:rsidRPr="00D260FB">
        <w:rPr>
          <w:rFonts w:ascii="Arial" w:eastAsiaTheme="minorHAnsi" w:hAnsi="Arial" w:cs="Arial"/>
          <w:sz w:val="22"/>
          <w:szCs w:val="22"/>
        </w:rPr>
        <w:t xml:space="preserve"> discretion. Reimbursement is limited to the combined total of the applicable published meal rates of the eligible meals.</w:t>
      </w:r>
    </w:p>
    <w:p w14:paraId="648377BA" w14:textId="77777777" w:rsidR="00C41F01" w:rsidRPr="00C41F01" w:rsidRDefault="00C41F01" w:rsidP="003D3C65">
      <w:pPr>
        <w:pStyle w:val="Heading2"/>
        <w:jc w:val="both"/>
        <w:rPr>
          <w:rFonts w:ascii="Arial" w:hAnsi="Arial" w:cs="Arial"/>
          <w:color w:val="FF0000"/>
        </w:rPr>
      </w:pPr>
    </w:p>
    <w:p w14:paraId="65C18FC6" w14:textId="323CE0A9" w:rsidR="003E7A8D" w:rsidRDefault="0096324B" w:rsidP="003D3C65">
      <w:pPr>
        <w:pStyle w:val="Heading2"/>
        <w:jc w:val="both"/>
        <w:rPr>
          <w:rFonts w:ascii="Arial" w:hAnsi="Arial" w:cs="Arial"/>
        </w:rPr>
      </w:pPr>
      <w:r w:rsidRPr="00B12701">
        <w:rPr>
          <w:rFonts w:ascii="Arial" w:hAnsi="Arial" w:cs="Arial"/>
        </w:rPr>
        <w:t>BOARD MEMBER STIPENDS</w:t>
      </w:r>
      <w:bookmarkStart w:id="10" w:name="_Toc104365672"/>
      <w:bookmarkEnd w:id="7"/>
    </w:p>
    <w:p w14:paraId="55E4B757" w14:textId="39935F73" w:rsidR="0096324B" w:rsidRPr="00B12701" w:rsidRDefault="0096324B" w:rsidP="0096324B">
      <w:pPr>
        <w:pStyle w:val="Heading3"/>
        <w:jc w:val="both"/>
        <w:rPr>
          <w:rFonts w:ascii="Arial" w:hAnsi="Arial" w:cs="Arial"/>
        </w:rPr>
      </w:pPr>
      <w:r w:rsidRPr="00B12701">
        <w:rPr>
          <w:rFonts w:ascii="Arial" w:hAnsi="Arial" w:cs="Arial"/>
        </w:rPr>
        <w:t>Purpose of Stipend</w:t>
      </w:r>
      <w:bookmarkEnd w:id="10"/>
    </w:p>
    <w:p w14:paraId="425A67F6" w14:textId="3530B684" w:rsidR="0096324B" w:rsidRPr="00D260FB" w:rsidRDefault="004557EE" w:rsidP="0096324B">
      <w:pPr>
        <w:jc w:val="both"/>
        <w:rPr>
          <w:rFonts w:ascii="Arial" w:hAnsi="Arial" w:cs="Arial"/>
        </w:rPr>
      </w:pPr>
      <w:r w:rsidRPr="00D260FB">
        <w:rPr>
          <w:rFonts w:ascii="Arial" w:hAnsi="Arial" w:cs="Arial"/>
        </w:rPr>
        <w:t xml:space="preserve">Pursuant to 29 U.S. Code 796d(f), a </w:t>
      </w:r>
      <w:r w:rsidR="0096324B" w:rsidRPr="00D260FB">
        <w:rPr>
          <w:rFonts w:ascii="Arial" w:hAnsi="Arial" w:cs="Arial"/>
        </w:rPr>
        <w:t>stipend</w:t>
      </w:r>
      <w:r w:rsidR="00C76ECB" w:rsidRPr="00D260FB">
        <w:rPr>
          <w:rFonts w:ascii="Arial" w:hAnsi="Arial" w:cs="Arial"/>
        </w:rPr>
        <w:t xml:space="preserve">, </w:t>
      </w:r>
      <w:r w:rsidR="004F0F60" w:rsidRPr="00D260FB">
        <w:rPr>
          <w:rFonts w:ascii="Arial" w:hAnsi="Arial" w:cs="Arial"/>
        </w:rPr>
        <w:t>i.e.,</w:t>
      </w:r>
      <w:r w:rsidR="00C76ECB" w:rsidRPr="00D260FB">
        <w:rPr>
          <w:rFonts w:ascii="Arial" w:hAnsi="Arial" w:cs="Arial"/>
        </w:rPr>
        <w:t xml:space="preserve"> compensation,</w:t>
      </w:r>
      <w:r w:rsidR="0096324B" w:rsidRPr="00D260FB">
        <w:rPr>
          <w:rFonts w:ascii="Arial" w:hAnsi="Arial" w:cs="Arial"/>
        </w:rPr>
        <w:t xml:space="preserve"> may be offered to an eligible SILC voting member for attending SILC Board Committee and Business meetings, SILC Annual meeting and SILC special meetings. Stipends may be offered to SILC voting members who are not employed, not compensated by their employer for their attendance at SILC meeting or are self-employed.</w:t>
      </w:r>
    </w:p>
    <w:p w14:paraId="21531CAA" w14:textId="77777777" w:rsidR="0096324B" w:rsidRPr="00B12701" w:rsidRDefault="0096324B" w:rsidP="0096324B">
      <w:pPr>
        <w:jc w:val="both"/>
        <w:rPr>
          <w:rFonts w:ascii="Arial" w:hAnsi="Arial" w:cs="Arial"/>
        </w:rPr>
      </w:pPr>
    </w:p>
    <w:p w14:paraId="0C7F6680" w14:textId="43E477BD" w:rsidR="0096324B" w:rsidRDefault="0096324B" w:rsidP="0096324B">
      <w:pPr>
        <w:jc w:val="both"/>
        <w:rPr>
          <w:rFonts w:ascii="Arial" w:hAnsi="Arial" w:cs="Arial"/>
        </w:rPr>
      </w:pPr>
      <w:r w:rsidRPr="00B12701">
        <w:rPr>
          <w:rFonts w:ascii="Arial" w:hAnsi="Arial" w:cs="Arial"/>
        </w:rPr>
        <w:t xml:space="preserve">A stipend will be paid at the rate of </w:t>
      </w:r>
      <w:r w:rsidR="003C535E">
        <w:rPr>
          <w:rFonts w:ascii="Arial" w:hAnsi="Arial" w:cs="Arial"/>
        </w:rPr>
        <w:t>$</w:t>
      </w:r>
      <w:r>
        <w:rPr>
          <w:rFonts w:ascii="Arial" w:hAnsi="Arial" w:cs="Arial"/>
        </w:rPr>
        <w:t>50</w:t>
      </w:r>
      <w:r w:rsidRPr="00B12701">
        <w:rPr>
          <w:rFonts w:ascii="Arial" w:hAnsi="Arial" w:cs="Arial"/>
        </w:rPr>
        <w:t xml:space="preserve"> per Board Committee meetings that last at least a combined </w:t>
      </w:r>
      <w:r>
        <w:rPr>
          <w:rFonts w:ascii="Arial" w:hAnsi="Arial" w:cs="Arial"/>
        </w:rPr>
        <w:t>2</w:t>
      </w:r>
      <w:r w:rsidRPr="00B12701">
        <w:rPr>
          <w:rFonts w:ascii="Arial" w:hAnsi="Arial" w:cs="Arial"/>
        </w:rPr>
        <w:t xml:space="preserve"> hours long and at a rate of $150.00 for Board Business meetings that are at least </w:t>
      </w:r>
      <w:r>
        <w:rPr>
          <w:rFonts w:ascii="Arial" w:hAnsi="Arial" w:cs="Arial"/>
        </w:rPr>
        <w:t>3</w:t>
      </w:r>
      <w:r w:rsidRPr="00B12701">
        <w:rPr>
          <w:rFonts w:ascii="Arial" w:hAnsi="Arial" w:cs="Arial"/>
        </w:rPr>
        <w:t xml:space="preserve"> hours long.</w:t>
      </w:r>
      <w:r>
        <w:rPr>
          <w:rFonts w:ascii="Arial" w:hAnsi="Arial" w:cs="Arial"/>
        </w:rPr>
        <w:t xml:space="preserve"> Other activities may be eligible as determined necessary. </w:t>
      </w:r>
      <w:r w:rsidRPr="00B12701">
        <w:rPr>
          <w:rFonts w:ascii="Arial" w:hAnsi="Arial" w:cs="Arial"/>
        </w:rPr>
        <w:t xml:space="preserve"> </w:t>
      </w:r>
    </w:p>
    <w:p w14:paraId="0E8BED95" w14:textId="77777777" w:rsidR="0096324B" w:rsidRDefault="0096324B" w:rsidP="0096324B">
      <w:pPr>
        <w:jc w:val="both"/>
        <w:rPr>
          <w:rFonts w:ascii="Arial" w:hAnsi="Arial" w:cs="Arial"/>
        </w:rPr>
      </w:pPr>
    </w:p>
    <w:p w14:paraId="29261FA2" w14:textId="77777777" w:rsidR="0096324B" w:rsidRPr="00B12701" w:rsidRDefault="0096324B" w:rsidP="0096324B">
      <w:pPr>
        <w:jc w:val="both"/>
        <w:rPr>
          <w:rFonts w:ascii="Arial" w:hAnsi="Arial" w:cs="Arial"/>
        </w:rPr>
      </w:pPr>
      <w:r>
        <w:rPr>
          <w:rFonts w:ascii="Arial" w:hAnsi="Arial" w:cs="Arial"/>
        </w:rPr>
        <w:t xml:space="preserve">Members are eligible to receive the stipends for attendance in person or virtually. </w:t>
      </w:r>
    </w:p>
    <w:p w14:paraId="36984DAA" w14:textId="77777777" w:rsidR="0096324B" w:rsidRPr="00B12701" w:rsidRDefault="0096324B" w:rsidP="0096324B">
      <w:pPr>
        <w:jc w:val="both"/>
        <w:rPr>
          <w:rFonts w:ascii="Arial" w:hAnsi="Arial" w:cs="Arial"/>
        </w:rPr>
      </w:pPr>
    </w:p>
    <w:p w14:paraId="0BE834FF" w14:textId="482B601B" w:rsidR="0096324B" w:rsidRPr="00B12701" w:rsidRDefault="0096324B" w:rsidP="0096324B">
      <w:pPr>
        <w:jc w:val="both"/>
        <w:rPr>
          <w:rFonts w:ascii="Arial" w:hAnsi="Arial" w:cs="Arial"/>
        </w:rPr>
      </w:pPr>
      <w:r w:rsidRPr="00B12701">
        <w:rPr>
          <w:rFonts w:ascii="Arial" w:hAnsi="Arial" w:cs="Arial"/>
        </w:rPr>
        <w:t>It is the responsibility of the SILC member to notify the Executive Director of SILC if a member’s eligibility for a stipend change</w:t>
      </w:r>
      <w:r w:rsidR="00E36509">
        <w:rPr>
          <w:rFonts w:ascii="Arial" w:hAnsi="Arial" w:cs="Arial"/>
        </w:rPr>
        <w:t>s</w:t>
      </w:r>
      <w:r w:rsidRPr="00B12701">
        <w:rPr>
          <w:rFonts w:ascii="Arial" w:hAnsi="Arial" w:cs="Arial"/>
        </w:rPr>
        <w:t xml:space="preserve"> </w:t>
      </w:r>
      <w:r w:rsidR="00E36509">
        <w:rPr>
          <w:rFonts w:ascii="Arial" w:hAnsi="Arial" w:cs="Arial"/>
        </w:rPr>
        <w:t>(</w:t>
      </w:r>
      <w:r w:rsidR="004F0F60" w:rsidRPr="00B12701">
        <w:rPr>
          <w:rFonts w:ascii="Arial" w:hAnsi="Arial" w:cs="Arial"/>
        </w:rPr>
        <w:t>i.e.,</w:t>
      </w:r>
      <w:r w:rsidRPr="00B12701">
        <w:rPr>
          <w:rFonts w:ascii="Arial" w:hAnsi="Arial" w:cs="Arial"/>
        </w:rPr>
        <w:t xml:space="preserve"> the member becomes eligible for compensation by an employer</w:t>
      </w:r>
      <w:r w:rsidR="00E36509">
        <w:rPr>
          <w:rFonts w:ascii="Arial" w:hAnsi="Arial" w:cs="Arial"/>
        </w:rPr>
        <w:t>)</w:t>
      </w:r>
      <w:r w:rsidRPr="00B12701">
        <w:rPr>
          <w:rFonts w:ascii="Arial" w:hAnsi="Arial" w:cs="Arial"/>
        </w:rPr>
        <w:t>.</w:t>
      </w:r>
    </w:p>
    <w:p w14:paraId="6645E3FD" w14:textId="77777777" w:rsidR="0096324B" w:rsidRPr="00B12701" w:rsidRDefault="0096324B" w:rsidP="0096324B">
      <w:pPr>
        <w:jc w:val="both"/>
        <w:rPr>
          <w:rFonts w:ascii="Arial" w:hAnsi="Arial" w:cs="Arial"/>
        </w:rPr>
      </w:pPr>
    </w:p>
    <w:p w14:paraId="4CC292B7" w14:textId="49682880" w:rsidR="0096324B" w:rsidRPr="00B12701" w:rsidRDefault="0096324B" w:rsidP="003D3C65">
      <w:pPr>
        <w:pStyle w:val="Heading3"/>
        <w:jc w:val="both"/>
        <w:rPr>
          <w:rFonts w:ascii="Arial" w:hAnsi="Arial" w:cs="Arial"/>
        </w:rPr>
      </w:pPr>
      <w:bookmarkStart w:id="11" w:name="_Toc104365673"/>
      <w:r w:rsidRPr="00B12701">
        <w:rPr>
          <w:rFonts w:ascii="Arial" w:hAnsi="Arial" w:cs="Arial"/>
        </w:rPr>
        <w:t>Process for Receiving Stipend</w:t>
      </w:r>
      <w:bookmarkEnd w:id="11"/>
    </w:p>
    <w:p w14:paraId="5F83655F" w14:textId="4DF5A88B" w:rsidR="0096324B" w:rsidRPr="00B12701" w:rsidRDefault="0096324B" w:rsidP="0096324B">
      <w:pPr>
        <w:jc w:val="both"/>
        <w:rPr>
          <w:rFonts w:ascii="Arial" w:hAnsi="Arial" w:cs="Arial"/>
        </w:rPr>
      </w:pPr>
      <w:r w:rsidRPr="00B12701">
        <w:rPr>
          <w:rFonts w:ascii="Arial" w:hAnsi="Arial" w:cs="Arial"/>
        </w:rPr>
        <w:t xml:space="preserve">SILC </w:t>
      </w:r>
      <w:r>
        <w:rPr>
          <w:rFonts w:ascii="Arial" w:hAnsi="Arial" w:cs="Arial"/>
        </w:rPr>
        <w:t>v</w:t>
      </w:r>
      <w:r w:rsidRPr="00B12701">
        <w:rPr>
          <w:rFonts w:ascii="Arial" w:hAnsi="Arial" w:cs="Arial"/>
        </w:rPr>
        <w:t xml:space="preserve">oting </w:t>
      </w:r>
      <w:r>
        <w:rPr>
          <w:rFonts w:ascii="Arial" w:hAnsi="Arial" w:cs="Arial"/>
        </w:rPr>
        <w:t>m</w:t>
      </w:r>
      <w:r w:rsidRPr="00B12701">
        <w:rPr>
          <w:rFonts w:ascii="Arial" w:hAnsi="Arial" w:cs="Arial"/>
        </w:rPr>
        <w:t xml:space="preserve">embers eligible to apply for a stipend should contact the SILC office to request a </w:t>
      </w:r>
      <w:r>
        <w:rPr>
          <w:rFonts w:ascii="Arial" w:hAnsi="Arial" w:cs="Arial"/>
        </w:rPr>
        <w:t>“</w:t>
      </w:r>
      <w:r w:rsidRPr="00B12701">
        <w:rPr>
          <w:rFonts w:ascii="Arial" w:hAnsi="Arial" w:cs="Arial"/>
        </w:rPr>
        <w:t>Stipend Authorization Form.</w:t>
      </w:r>
      <w:r>
        <w:rPr>
          <w:rFonts w:ascii="Arial" w:hAnsi="Arial" w:cs="Arial"/>
        </w:rPr>
        <w:t>”</w:t>
      </w:r>
      <w:r w:rsidRPr="00B12701">
        <w:rPr>
          <w:rFonts w:ascii="Arial" w:hAnsi="Arial" w:cs="Arial"/>
        </w:rPr>
        <w:t xml:space="preserve"> This form must be completed prior to submission and approved prior to submitting a </w:t>
      </w:r>
      <w:r>
        <w:rPr>
          <w:rFonts w:ascii="Arial" w:hAnsi="Arial" w:cs="Arial"/>
        </w:rPr>
        <w:t>“</w:t>
      </w:r>
      <w:r w:rsidRPr="00B12701">
        <w:rPr>
          <w:rFonts w:ascii="Arial" w:hAnsi="Arial" w:cs="Arial"/>
        </w:rPr>
        <w:t>Stipend Payment Request</w:t>
      </w:r>
      <w:r>
        <w:rPr>
          <w:rFonts w:ascii="Arial" w:hAnsi="Arial" w:cs="Arial"/>
        </w:rPr>
        <w:t>”</w:t>
      </w:r>
      <w:r w:rsidRPr="00B12701">
        <w:rPr>
          <w:rFonts w:ascii="Arial" w:hAnsi="Arial" w:cs="Arial"/>
        </w:rPr>
        <w:t xml:space="preserve"> form.  By completing these forms</w:t>
      </w:r>
      <w:r>
        <w:rPr>
          <w:rFonts w:ascii="Arial" w:hAnsi="Arial" w:cs="Arial"/>
        </w:rPr>
        <w:t>,</w:t>
      </w:r>
      <w:r w:rsidRPr="00B12701">
        <w:rPr>
          <w:rFonts w:ascii="Arial" w:hAnsi="Arial" w:cs="Arial"/>
        </w:rPr>
        <w:t xml:space="preserve"> the member certifies that they are not employed or receiving wages or compensation for services from any other firm or person.  Member also certifies that they have read and compl</w:t>
      </w:r>
      <w:r w:rsidR="00763136">
        <w:rPr>
          <w:rFonts w:ascii="Arial" w:hAnsi="Arial" w:cs="Arial"/>
        </w:rPr>
        <w:t>y</w:t>
      </w:r>
      <w:r w:rsidRPr="00B12701">
        <w:rPr>
          <w:rFonts w:ascii="Arial" w:hAnsi="Arial" w:cs="Arial"/>
        </w:rPr>
        <w:t xml:space="preserve"> with the SILC stipend policy.  Payments are based on available funding and the amount may be changed.  Member is responsible for all tax reporting to Federal, State and Local agencies and SILC bears no responsibility in such. (IRS form 1099 will be sent by S</w:t>
      </w:r>
      <w:r w:rsidR="00CA3047">
        <w:rPr>
          <w:rFonts w:ascii="Arial" w:hAnsi="Arial" w:cs="Arial"/>
        </w:rPr>
        <w:t>I</w:t>
      </w:r>
      <w:r w:rsidRPr="00B12701">
        <w:rPr>
          <w:rFonts w:ascii="Arial" w:hAnsi="Arial" w:cs="Arial"/>
        </w:rPr>
        <w:t>LC for stipend amounts over the current threshold of $600.00)</w:t>
      </w:r>
    </w:p>
    <w:p w14:paraId="4ED4E71F" w14:textId="77777777" w:rsidR="0096324B" w:rsidRPr="00B12701" w:rsidRDefault="0096324B" w:rsidP="0096324B">
      <w:pPr>
        <w:jc w:val="both"/>
        <w:rPr>
          <w:rFonts w:ascii="Arial" w:hAnsi="Arial" w:cs="Arial"/>
        </w:rPr>
      </w:pPr>
    </w:p>
    <w:p w14:paraId="58B36288" w14:textId="77777777" w:rsidR="0096324B" w:rsidRPr="00B12701" w:rsidRDefault="0096324B" w:rsidP="0096324B">
      <w:pPr>
        <w:jc w:val="both"/>
        <w:rPr>
          <w:rFonts w:ascii="Arial" w:hAnsi="Arial" w:cs="Arial"/>
        </w:rPr>
      </w:pPr>
      <w:r w:rsidRPr="00B12701">
        <w:rPr>
          <w:rFonts w:ascii="Arial" w:hAnsi="Arial" w:cs="Arial"/>
        </w:rPr>
        <w:t xml:space="preserve">It is the responsibility of the SILC </w:t>
      </w:r>
      <w:r>
        <w:rPr>
          <w:rFonts w:ascii="Arial" w:hAnsi="Arial" w:cs="Arial"/>
        </w:rPr>
        <w:t xml:space="preserve">voting </w:t>
      </w:r>
      <w:r w:rsidRPr="00B12701">
        <w:rPr>
          <w:rFonts w:ascii="Arial" w:hAnsi="Arial" w:cs="Arial"/>
        </w:rPr>
        <w:t>member to evaluate and determine if such a stipend might have a negative impact on their continued eligibility for benefits such as SSI or Medicaid or any other public benefit.</w:t>
      </w:r>
    </w:p>
    <w:p w14:paraId="74D7E62D" w14:textId="77777777" w:rsidR="0096324B" w:rsidRPr="00B12701" w:rsidRDefault="0096324B" w:rsidP="0096324B">
      <w:pPr>
        <w:jc w:val="both"/>
        <w:rPr>
          <w:rFonts w:ascii="Arial" w:hAnsi="Arial" w:cs="Arial"/>
        </w:rPr>
      </w:pPr>
    </w:p>
    <w:p w14:paraId="19A64655" w14:textId="77777777" w:rsidR="0096324B" w:rsidRPr="00B12701" w:rsidRDefault="0096324B" w:rsidP="0096324B">
      <w:pPr>
        <w:jc w:val="both"/>
        <w:rPr>
          <w:rFonts w:ascii="Arial" w:hAnsi="Arial" w:cs="Arial"/>
        </w:rPr>
      </w:pPr>
      <w:r w:rsidRPr="00B12701">
        <w:rPr>
          <w:rFonts w:ascii="Arial" w:hAnsi="Arial" w:cs="Arial"/>
        </w:rPr>
        <w:t>SILC shall assure that all stipend payments are paid in a timely manner to eligible members.</w:t>
      </w:r>
    </w:p>
    <w:p w14:paraId="7E386761" w14:textId="77777777" w:rsidR="00007BF8" w:rsidRDefault="00007BF8"/>
    <w:sectPr w:rsidR="00007BF8" w:rsidSect="009D4A7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4B"/>
    <w:rsid w:val="00007BF8"/>
    <w:rsid w:val="00015FB2"/>
    <w:rsid w:val="0008357E"/>
    <w:rsid w:val="0010421F"/>
    <w:rsid w:val="001132D0"/>
    <w:rsid w:val="0013042C"/>
    <w:rsid w:val="00135D62"/>
    <w:rsid w:val="001723C8"/>
    <w:rsid w:val="002258E0"/>
    <w:rsid w:val="00273ACD"/>
    <w:rsid w:val="00275858"/>
    <w:rsid w:val="003139A2"/>
    <w:rsid w:val="00316CC7"/>
    <w:rsid w:val="00344463"/>
    <w:rsid w:val="00364A40"/>
    <w:rsid w:val="003B5442"/>
    <w:rsid w:val="003C535E"/>
    <w:rsid w:val="003D3C65"/>
    <w:rsid w:val="003E5A4D"/>
    <w:rsid w:val="003E7A8D"/>
    <w:rsid w:val="004557EE"/>
    <w:rsid w:val="00484078"/>
    <w:rsid w:val="00496EF4"/>
    <w:rsid w:val="004F0F60"/>
    <w:rsid w:val="005F6565"/>
    <w:rsid w:val="0066192B"/>
    <w:rsid w:val="006B1740"/>
    <w:rsid w:val="00706EE8"/>
    <w:rsid w:val="00725CA4"/>
    <w:rsid w:val="00763136"/>
    <w:rsid w:val="007C0FAC"/>
    <w:rsid w:val="007C1318"/>
    <w:rsid w:val="00802741"/>
    <w:rsid w:val="0084660F"/>
    <w:rsid w:val="008544E9"/>
    <w:rsid w:val="008B2A3D"/>
    <w:rsid w:val="0096324B"/>
    <w:rsid w:val="0098058E"/>
    <w:rsid w:val="009A5823"/>
    <w:rsid w:val="009D4A72"/>
    <w:rsid w:val="009E5138"/>
    <w:rsid w:val="00B05485"/>
    <w:rsid w:val="00B4598C"/>
    <w:rsid w:val="00B614E5"/>
    <w:rsid w:val="00BD0BD4"/>
    <w:rsid w:val="00C41F01"/>
    <w:rsid w:val="00C70DF0"/>
    <w:rsid w:val="00C76ECB"/>
    <w:rsid w:val="00C904BA"/>
    <w:rsid w:val="00C971CD"/>
    <w:rsid w:val="00CA3047"/>
    <w:rsid w:val="00CE38F3"/>
    <w:rsid w:val="00D260FB"/>
    <w:rsid w:val="00D2635E"/>
    <w:rsid w:val="00D31EEF"/>
    <w:rsid w:val="00D40498"/>
    <w:rsid w:val="00D4686B"/>
    <w:rsid w:val="00D6422F"/>
    <w:rsid w:val="00D72CAD"/>
    <w:rsid w:val="00E36509"/>
    <w:rsid w:val="00E50E7D"/>
    <w:rsid w:val="00E827A6"/>
    <w:rsid w:val="00E83849"/>
    <w:rsid w:val="00EF67B9"/>
    <w:rsid w:val="00EF6927"/>
    <w:rsid w:val="00F30DB3"/>
    <w:rsid w:val="00F63B31"/>
    <w:rsid w:val="00F715EB"/>
    <w:rsid w:val="00F857B1"/>
    <w:rsid w:val="00FD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0BBB"/>
  <w15:docId w15:val="{B96E85E3-F4C7-40BF-A085-D3BEB9A8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24B"/>
    <w:pPr>
      <w:autoSpaceDE w:val="0"/>
      <w:autoSpaceDN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96324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324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324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6324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8</cp:revision>
  <dcterms:created xsi:type="dcterms:W3CDTF">2023-01-05T19:55:00Z</dcterms:created>
  <dcterms:modified xsi:type="dcterms:W3CDTF">2023-01-05T20:00:00Z</dcterms:modified>
</cp:coreProperties>
</file>